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88" w:rsidRPr="005E570A" w:rsidRDefault="00276088" w:rsidP="005E570A">
      <w:pPr>
        <w:pStyle w:val="Default"/>
        <w:jc w:val="both"/>
        <w:rPr>
          <w:rFonts w:ascii="Gill Sans MT" w:hAnsi="Gill Sans MT" w:cstheme="minorHAnsi"/>
          <w:b/>
          <w:bCs/>
          <w:color w:val="FF0000"/>
          <w:sz w:val="20"/>
          <w:szCs w:val="20"/>
        </w:rPr>
      </w:pPr>
    </w:p>
    <w:p w:rsidR="00276088" w:rsidRPr="005E570A" w:rsidRDefault="00276088" w:rsidP="005E570A">
      <w:pPr>
        <w:pStyle w:val="Default"/>
        <w:jc w:val="both"/>
        <w:rPr>
          <w:rFonts w:ascii="Gill Sans MT" w:hAnsi="Gill Sans MT" w:cstheme="minorHAnsi"/>
          <w:b/>
          <w:bCs/>
          <w:color w:val="FF0000"/>
          <w:sz w:val="28"/>
          <w:szCs w:val="28"/>
        </w:rPr>
      </w:pPr>
      <w:r w:rsidRPr="005E570A">
        <w:rPr>
          <w:rFonts w:ascii="Gill Sans MT" w:hAnsi="Gill Sans MT" w:cstheme="minorHAnsi"/>
          <w:b/>
          <w:bCs/>
          <w:color w:val="FF0000"/>
          <w:sz w:val="28"/>
          <w:szCs w:val="28"/>
        </w:rPr>
        <w:t>Call for Expression of Interest (EOI)</w:t>
      </w:r>
    </w:p>
    <w:p w:rsidR="00276088" w:rsidRPr="005E570A" w:rsidRDefault="00276088" w:rsidP="005E570A">
      <w:pPr>
        <w:pStyle w:val="Default"/>
        <w:jc w:val="both"/>
        <w:rPr>
          <w:rFonts w:ascii="Gill Sans MT" w:hAnsi="Gill Sans MT" w:cstheme="minorHAnsi"/>
          <w:b/>
          <w:bCs/>
          <w:color w:val="FF0000"/>
          <w:sz w:val="28"/>
          <w:szCs w:val="28"/>
        </w:rPr>
      </w:pPr>
      <w:r w:rsidRPr="005E570A">
        <w:rPr>
          <w:rFonts w:ascii="Gill Sans MT" w:hAnsi="Gill Sans MT" w:cstheme="minorHAnsi"/>
          <w:b/>
          <w:bCs/>
          <w:color w:val="FF0000"/>
          <w:sz w:val="28"/>
          <w:szCs w:val="28"/>
        </w:rPr>
        <w:t>Strategic Collaboration with Save the Children Sudan</w:t>
      </w:r>
    </w:p>
    <w:p w:rsidR="005E570A" w:rsidRDefault="005E570A" w:rsidP="005E570A">
      <w:pPr>
        <w:pStyle w:val="NoSpacing"/>
        <w:jc w:val="both"/>
        <w:rPr>
          <w:rFonts w:ascii="Gill Sans MT" w:hAnsi="Gill Sans MT"/>
          <w:b/>
          <w:sz w:val="20"/>
          <w:szCs w:val="20"/>
          <w:lang w:val="en" w:eastAsia="en-GB"/>
        </w:rPr>
      </w:pPr>
    </w:p>
    <w:p w:rsidR="00335790" w:rsidRPr="005E570A" w:rsidRDefault="00335790" w:rsidP="005E570A">
      <w:pPr>
        <w:pStyle w:val="NoSpacing"/>
        <w:jc w:val="both"/>
        <w:rPr>
          <w:rFonts w:ascii="Gill Sans MT" w:hAnsi="Gill Sans MT"/>
          <w:b/>
          <w:sz w:val="20"/>
          <w:szCs w:val="20"/>
          <w:lang w:val="en" w:eastAsia="en-GB"/>
        </w:rPr>
      </w:pPr>
      <w:r w:rsidRPr="005E570A">
        <w:rPr>
          <w:rFonts w:ascii="Gill Sans MT" w:hAnsi="Gill Sans MT"/>
          <w:b/>
          <w:sz w:val="20"/>
          <w:szCs w:val="20"/>
          <w:lang w:val="en" w:eastAsia="en-GB"/>
        </w:rPr>
        <w:t xml:space="preserve">COUNTRY: SUDAN </w:t>
      </w:r>
    </w:p>
    <w:p w:rsidR="00335790" w:rsidRPr="005E570A" w:rsidRDefault="00335790" w:rsidP="005E570A">
      <w:pPr>
        <w:pStyle w:val="NoSpacing"/>
        <w:jc w:val="both"/>
        <w:rPr>
          <w:rFonts w:ascii="Gill Sans MT" w:hAnsi="Gill Sans MT"/>
          <w:b/>
          <w:sz w:val="20"/>
          <w:szCs w:val="20"/>
          <w:lang w:val="en" w:eastAsia="en-GB"/>
        </w:rPr>
      </w:pPr>
    </w:p>
    <w:p w:rsidR="00276088" w:rsidRPr="005E570A" w:rsidRDefault="00276088" w:rsidP="005E570A">
      <w:pPr>
        <w:pStyle w:val="NoSpacing"/>
        <w:jc w:val="both"/>
        <w:rPr>
          <w:rFonts w:ascii="Gill Sans MT" w:hAnsi="Gill Sans MT"/>
          <w:b/>
          <w:sz w:val="24"/>
          <w:szCs w:val="24"/>
          <w:lang w:val="en" w:eastAsia="en-GB"/>
        </w:rPr>
      </w:pPr>
      <w:r w:rsidRPr="005E570A">
        <w:rPr>
          <w:rFonts w:ascii="Gill Sans MT" w:hAnsi="Gill Sans MT"/>
          <w:b/>
          <w:sz w:val="24"/>
          <w:szCs w:val="24"/>
          <w:lang w:val="en" w:eastAsia="en-GB"/>
        </w:rPr>
        <w:t xml:space="preserve">Introduction </w:t>
      </w:r>
    </w:p>
    <w:p w:rsidR="00276088" w:rsidRPr="005E570A" w:rsidRDefault="00276088" w:rsidP="005E570A">
      <w:pPr>
        <w:pStyle w:val="NoSpacing"/>
        <w:jc w:val="both"/>
        <w:rPr>
          <w:rFonts w:ascii="Gill Sans MT" w:hAnsi="Gill Sans MT"/>
          <w:sz w:val="20"/>
          <w:szCs w:val="20"/>
          <w:lang w:val="en" w:eastAsia="en-GB"/>
        </w:rPr>
      </w:pPr>
      <w:r w:rsidRPr="005E570A">
        <w:rPr>
          <w:rFonts w:ascii="Gill Sans MT" w:hAnsi="Gill Sans MT" w:cs="Times New Roman"/>
          <w:sz w:val="20"/>
          <w:szCs w:val="20"/>
        </w:rPr>
        <w:t xml:space="preserve">Save the Children has been working in Sudan to advance the rights of children since 1983. Our work started in western Sudan providing humanitarian relief to the draught – affected people, followed by Eastern Sudan and later providing humanitarian support to the Eritrean and Ethiopian refugees along the eastern border of Sudan.  </w:t>
      </w:r>
    </w:p>
    <w:p w:rsidR="00276088" w:rsidRPr="005E570A" w:rsidRDefault="00276088" w:rsidP="005E570A">
      <w:pPr>
        <w:pStyle w:val="NoSpacing"/>
        <w:jc w:val="both"/>
        <w:rPr>
          <w:rFonts w:ascii="Gill Sans MT" w:hAnsi="Gill Sans MT" w:cs="Times New Roman"/>
          <w:sz w:val="20"/>
          <w:szCs w:val="20"/>
        </w:rPr>
      </w:pPr>
    </w:p>
    <w:p w:rsidR="003C0125" w:rsidRPr="005E570A" w:rsidRDefault="00276088" w:rsidP="005E570A">
      <w:pPr>
        <w:pStyle w:val="Default"/>
        <w:jc w:val="both"/>
        <w:rPr>
          <w:rFonts w:ascii="Gill Sans MT" w:hAnsi="Gill Sans MT" w:cs="Times New Roman"/>
          <w:color w:val="auto"/>
          <w:sz w:val="20"/>
          <w:szCs w:val="20"/>
        </w:rPr>
      </w:pPr>
      <w:r w:rsidRPr="005E570A">
        <w:rPr>
          <w:rFonts w:ascii="Gill Sans MT" w:hAnsi="Gill Sans MT" w:cs="Times New Roman"/>
          <w:color w:val="auto"/>
          <w:sz w:val="20"/>
          <w:szCs w:val="20"/>
        </w:rPr>
        <w:t xml:space="preserve">Since then, Save the Children continued </w:t>
      </w:r>
      <w:r w:rsidR="00750002" w:rsidRPr="005E570A">
        <w:rPr>
          <w:rFonts w:ascii="Gill Sans MT" w:hAnsi="Gill Sans MT" w:cs="Times New Roman"/>
          <w:color w:val="auto"/>
          <w:sz w:val="20"/>
          <w:szCs w:val="20"/>
        </w:rPr>
        <w:t>programming and</w:t>
      </w:r>
      <w:r w:rsidRPr="005E570A">
        <w:rPr>
          <w:rFonts w:ascii="Gill Sans MT" w:hAnsi="Gill Sans MT" w:cs="Times New Roman"/>
          <w:color w:val="auto"/>
          <w:sz w:val="20"/>
          <w:szCs w:val="20"/>
        </w:rPr>
        <w:t xml:space="preserve"> advocating for children and families affected by conflict, displacement, extreme poverty, hunger and a lack of basic services across Sudan. </w:t>
      </w:r>
      <w:r w:rsidR="00750002" w:rsidRPr="005E570A">
        <w:rPr>
          <w:rFonts w:ascii="Gill Sans MT" w:hAnsi="Gill Sans MT" w:cs="Times New Roman"/>
          <w:color w:val="auto"/>
          <w:sz w:val="20"/>
          <w:szCs w:val="20"/>
        </w:rPr>
        <w:t xml:space="preserve">Save the Children movement strongly, in line with their localization agenda strongly recognizes the need for collaboration and building partnerships as one of the main ways to accentuate the pillars in the theory of change and have the greatest impact for every last child. </w:t>
      </w:r>
    </w:p>
    <w:p w:rsidR="003C0125" w:rsidRPr="005E570A" w:rsidRDefault="003C0125" w:rsidP="005E570A">
      <w:pPr>
        <w:pStyle w:val="Default"/>
        <w:jc w:val="both"/>
        <w:rPr>
          <w:rFonts w:ascii="Gill Sans MT" w:hAnsi="Gill Sans MT" w:cs="Times New Roman"/>
          <w:color w:val="auto"/>
          <w:sz w:val="20"/>
          <w:szCs w:val="20"/>
        </w:rPr>
      </w:pPr>
    </w:p>
    <w:p w:rsidR="00276088" w:rsidRPr="005E570A" w:rsidRDefault="00276088" w:rsidP="005E570A">
      <w:pPr>
        <w:pStyle w:val="NoSpacing"/>
        <w:jc w:val="both"/>
        <w:rPr>
          <w:rFonts w:ascii="Gill Sans MT" w:hAnsi="Gill Sans MT"/>
          <w:b/>
          <w:sz w:val="24"/>
          <w:szCs w:val="24"/>
        </w:rPr>
      </w:pPr>
      <w:r w:rsidRPr="005E570A">
        <w:rPr>
          <w:rFonts w:ascii="Gill Sans MT" w:hAnsi="Gill Sans MT"/>
          <w:b/>
          <w:sz w:val="24"/>
          <w:szCs w:val="24"/>
        </w:rPr>
        <w:t>Our vision</w:t>
      </w:r>
    </w:p>
    <w:p w:rsidR="00276088" w:rsidRPr="005E570A" w:rsidRDefault="00276088" w:rsidP="005E570A">
      <w:pPr>
        <w:pStyle w:val="NoSpacing"/>
        <w:jc w:val="both"/>
        <w:rPr>
          <w:rFonts w:ascii="Gill Sans MT" w:hAnsi="Gill Sans MT"/>
          <w:sz w:val="20"/>
          <w:szCs w:val="20"/>
        </w:rPr>
      </w:pPr>
      <w:r w:rsidRPr="005E570A">
        <w:rPr>
          <w:rFonts w:ascii="Gill Sans MT" w:hAnsi="Gill Sans MT" w:cs="Times New Roman"/>
          <w:sz w:val="20"/>
          <w:szCs w:val="20"/>
        </w:rPr>
        <w:t>A world in which every child attains the right to survival, protection, development and participation.</w:t>
      </w:r>
    </w:p>
    <w:p w:rsidR="00276088" w:rsidRPr="005E570A" w:rsidRDefault="00276088" w:rsidP="005E570A">
      <w:pPr>
        <w:pStyle w:val="NoSpacing"/>
        <w:jc w:val="both"/>
        <w:rPr>
          <w:rFonts w:ascii="Gill Sans MT" w:hAnsi="Gill Sans MT"/>
          <w:sz w:val="24"/>
          <w:szCs w:val="24"/>
        </w:rPr>
      </w:pPr>
    </w:p>
    <w:p w:rsidR="00276088" w:rsidRPr="005E570A" w:rsidRDefault="00276088" w:rsidP="005E570A">
      <w:pPr>
        <w:pStyle w:val="NoSpacing"/>
        <w:jc w:val="both"/>
        <w:rPr>
          <w:rFonts w:ascii="Gill Sans MT" w:hAnsi="Gill Sans MT"/>
          <w:b/>
          <w:sz w:val="24"/>
          <w:szCs w:val="24"/>
        </w:rPr>
      </w:pPr>
      <w:r w:rsidRPr="005E570A">
        <w:rPr>
          <w:rFonts w:ascii="Gill Sans MT" w:hAnsi="Gill Sans MT"/>
          <w:b/>
          <w:sz w:val="24"/>
          <w:szCs w:val="24"/>
        </w:rPr>
        <w:t>Our mission</w:t>
      </w:r>
    </w:p>
    <w:p w:rsidR="00276088" w:rsidRPr="005E570A" w:rsidRDefault="00276088" w:rsidP="005E570A">
      <w:pPr>
        <w:pStyle w:val="NoSpacing"/>
        <w:jc w:val="both"/>
        <w:rPr>
          <w:rFonts w:ascii="Gill Sans MT" w:hAnsi="Gill Sans MT"/>
          <w:sz w:val="20"/>
          <w:szCs w:val="20"/>
        </w:rPr>
      </w:pPr>
      <w:r w:rsidRPr="005E570A">
        <w:rPr>
          <w:rFonts w:ascii="Gill Sans MT" w:hAnsi="Gill Sans MT" w:cs="Times New Roman"/>
          <w:sz w:val="20"/>
          <w:szCs w:val="20"/>
        </w:rPr>
        <w:t>To inspire breakthroughs in the way the world treats children and to achieve immediate and lasting change in their lives.</w:t>
      </w:r>
    </w:p>
    <w:p w:rsidR="00276088" w:rsidRPr="005E570A" w:rsidRDefault="00276088" w:rsidP="005E570A">
      <w:pPr>
        <w:pStyle w:val="Default"/>
        <w:jc w:val="both"/>
        <w:rPr>
          <w:rFonts w:ascii="Gill Sans MT" w:hAnsi="Gill Sans MT" w:cstheme="minorHAnsi"/>
          <w:b/>
          <w:bCs/>
          <w:color w:val="FF0000"/>
          <w:sz w:val="20"/>
          <w:szCs w:val="20"/>
        </w:rPr>
      </w:pPr>
    </w:p>
    <w:p w:rsidR="00750002" w:rsidRPr="005E570A" w:rsidRDefault="00750002" w:rsidP="005E570A">
      <w:pPr>
        <w:shd w:val="clear" w:color="auto" w:fill="FFFFFF"/>
        <w:spacing w:after="0" w:line="276" w:lineRule="auto"/>
        <w:jc w:val="both"/>
        <w:rPr>
          <w:rFonts w:ascii="Gill Sans MT" w:eastAsia="Times New Roman" w:hAnsi="Gill Sans MT" w:cstheme="minorHAnsi"/>
          <w:b/>
          <w:bCs/>
          <w:sz w:val="20"/>
          <w:szCs w:val="20"/>
          <w:lang w:val="en" w:eastAsia="en-GB"/>
        </w:rPr>
      </w:pPr>
      <w:r w:rsidRPr="005E570A">
        <w:rPr>
          <w:rFonts w:ascii="Gill Sans MT" w:eastAsia="Times New Roman" w:hAnsi="Gill Sans MT" w:cstheme="minorHAnsi"/>
          <w:b/>
          <w:bCs/>
          <w:sz w:val="20"/>
          <w:szCs w:val="20"/>
          <w:lang w:val="en" w:eastAsia="en-GB"/>
        </w:rPr>
        <w:t>PURPOSE OF EOI:</w:t>
      </w:r>
    </w:p>
    <w:p w:rsidR="00750002" w:rsidRPr="005E570A" w:rsidRDefault="00750002" w:rsidP="005E570A">
      <w:pPr>
        <w:shd w:val="clear" w:color="auto" w:fill="FFFFFF"/>
        <w:spacing w:after="0" w:line="276" w:lineRule="auto"/>
        <w:jc w:val="both"/>
        <w:rPr>
          <w:rFonts w:ascii="Gill Sans MT" w:hAnsi="Gill Sans MT" w:cstheme="minorHAnsi"/>
          <w:sz w:val="20"/>
          <w:szCs w:val="20"/>
        </w:rPr>
      </w:pPr>
      <w:r w:rsidRPr="005E570A">
        <w:rPr>
          <w:rFonts w:ascii="Gill Sans MT" w:hAnsi="Gill Sans MT" w:cstheme="minorHAnsi"/>
          <w:sz w:val="20"/>
          <w:szCs w:val="20"/>
        </w:rPr>
        <w:t xml:space="preserve">Save the Children has developed its 2022 -2024 Strategic Plan, which recognizes the need to find new and better ways of working with likeminded organizations.  Only by working in collaboration with a diverse range of organizations will we will be able to deliver on our promise of immediate and lasting change in children’s lives in Sudan. </w:t>
      </w:r>
      <w:r w:rsidR="009B38ED" w:rsidRPr="005E570A">
        <w:rPr>
          <w:rFonts w:ascii="Gill Sans MT" w:hAnsi="Gill Sans MT" w:cstheme="minorHAnsi"/>
          <w:color w:val="262626"/>
          <w:sz w:val="20"/>
          <w:szCs w:val="20"/>
          <w:lang w:eastAsia="en-GB"/>
        </w:rPr>
        <w:t xml:space="preserve">Save the Children is conducting an exercise to assess the governance, managerial and humanitarian/developmental project management capacities of interested national organizations to partner with. Based on the assessment, selected NGOs will get opportunities of capacity building and to become part of Save the Children Sudan’s program as strategic or </w:t>
      </w:r>
      <w:r w:rsidRPr="005E570A">
        <w:rPr>
          <w:rFonts w:ascii="Gill Sans MT" w:hAnsi="Gill Sans MT" w:cstheme="minorHAnsi"/>
          <w:color w:val="262626"/>
          <w:sz w:val="20"/>
          <w:szCs w:val="20"/>
          <w:lang w:eastAsia="en-GB"/>
        </w:rPr>
        <w:t>implementing</w:t>
      </w:r>
      <w:r w:rsidR="009B38ED" w:rsidRPr="005E570A">
        <w:rPr>
          <w:rFonts w:ascii="Gill Sans MT" w:hAnsi="Gill Sans MT" w:cstheme="minorHAnsi"/>
          <w:color w:val="262626"/>
          <w:sz w:val="20"/>
          <w:szCs w:val="20"/>
          <w:lang w:eastAsia="en-GB"/>
        </w:rPr>
        <w:t xml:space="preserve"> partner.</w:t>
      </w:r>
      <w:r w:rsidR="00E827F4" w:rsidRPr="005E570A">
        <w:rPr>
          <w:rFonts w:ascii="Gill Sans MT" w:hAnsi="Gill Sans MT" w:cstheme="minorHAnsi"/>
          <w:color w:val="262626"/>
          <w:sz w:val="20"/>
          <w:szCs w:val="20"/>
          <w:lang w:eastAsia="en-GB"/>
        </w:rPr>
        <w:t xml:space="preserve"> </w:t>
      </w:r>
    </w:p>
    <w:p w:rsidR="00750002" w:rsidRPr="005E570A" w:rsidRDefault="00750002" w:rsidP="005E570A">
      <w:pPr>
        <w:shd w:val="clear" w:color="auto" w:fill="FFFFFF"/>
        <w:spacing w:after="0" w:line="276" w:lineRule="auto"/>
        <w:jc w:val="both"/>
        <w:rPr>
          <w:rFonts w:ascii="Gill Sans MT" w:hAnsi="Gill Sans MT" w:cstheme="minorHAnsi"/>
          <w:color w:val="262626"/>
          <w:sz w:val="20"/>
          <w:szCs w:val="20"/>
          <w:lang w:eastAsia="en-GB"/>
        </w:rPr>
      </w:pPr>
    </w:p>
    <w:p w:rsidR="000F160E" w:rsidRPr="005E570A" w:rsidRDefault="00E827F4" w:rsidP="005E570A">
      <w:pPr>
        <w:shd w:val="clear" w:color="auto" w:fill="FFFFFF"/>
        <w:spacing w:after="0" w:line="276" w:lineRule="auto"/>
        <w:jc w:val="both"/>
        <w:rPr>
          <w:rFonts w:ascii="Gill Sans MT" w:eastAsia="Times New Roman" w:hAnsi="Gill Sans MT" w:cstheme="minorHAnsi"/>
          <w:sz w:val="20"/>
          <w:szCs w:val="20"/>
          <w:lang w:val="en" w:eastAsia="en-GB"/>
        </w:rPr>
      </w:pPr>
      <w:r w:rsidRPr="005E570A">
        <w:rPr>
          <w:rFonts w:ascii="Gill Sans MT" w:hAnsi="Gill Sans MT" w:cstheme="minorHAnsi"/>
          <w:color w:val="262626"/>
          <w:sz w:val="20"/>
          <w:szCs w:val="20"/>
          <w:lang w:eastAsia="en-GB"/>
        </w:rPr>
        <w:t>Save the</w:t>
      </w:r>
      <w:r w:rsidR="000B4432" w:rsidRPr="005E570A">
        <w:rPr>
          <w:rFonts w:ascii="Gill Sans MT" w:hAnsi="Gill Sans MT" w:cstheme="minorHAnsi"/>
          <w:color w:val="262626"/>
          <w:sz w:val="20"/>
          <w:szCs w:val="20"/>
          <w:lang w:eastAsia="en-GB"/>
        </w:rPr>
        <w:t xml:space="preserve"> Children would like to have </w:t>
      </w:r>
      <w:r w:rsidRPr="005E570A">
        <w:rPr>
          <w:rFonts w:ascii="Gill Sans MT" w:hAnsi="Gill Sans MT" w:cstheme="minorHAnsi"/>
          <w:color w:val="262626"/>
          <w:sz w:val="20"/>
          <w:szCs w:val="20"/>
          <w:lang w:eastAsia="en-GB"/>
        </w:rPr>
        <w:t>its panel of partners creat</w:t>
      </w:r>
      <w:r w:rsidR="000B4432" w:rsidRPr="005E570A">
        <w:rPr>
          <w:rFonts w:ascii="Gill Sans MT" w:hAnsi="Gill Sans MT" w:cstheme="minorHAnsi"/>
          <w:color w:val="262626"/>
          <w:sz w:val="20"/>
          <w:szCs w:val="20"/>
          <w:lang w:eastAsia="en-GB"/>
        </w:rPr>
        <w:t>ed as a result of this exercise.</w:t>
      </w:r>
      <w:r w:rsidRPr="005E570A">
        <w:rPr>
          <w:rFonts w:ascii="Gill Sans MT" w:hAnsi="Gill Sans MT" w:cstheme="minorHAnsi"/>
          <w:color w:val="262626"/>
          <w:sz w:val="20"/>
          <w:szCs w:val="20"/>
          <w:lang w:eastAsia="en-GB"/>
        </w:rPr>
        <w:t xml:space="preserve"> </w:t>
      </w:r>
      <w:r w:rsidR="000B4432" w:rsidRPr="005E570A">
        <w:rPr>
          <w:rFonts w:ascii="Gill Sans MT" w:hAnsi="Gill Sans MT" w:cstheme="minorHAnsi"/>
          <w:color w:val="262626"/>
          <w:sz w:val="20"/>
          <w:szCs w:val="20"/>
          <w:lang w:eastAsia="en-GB"/>
        </w:rPr>
        <w:t>Organizations</w:t>
      </w:r>
      <w:r w:rsidRPr="005E570A">
        <w:rPr>
          <w:rFonts w:ascii="Gill Sans MT" w:eastAsia="Times New Roman" w:hAnsi="Gill Sans MT" w:cstheme="minorHAnsi"/>
          <w:b/>
          <w:sz w:val="20"/>
          <w:szCs w:val="20"/>
        </w:rPr>
        <w:t xml:space="preserve"> </w:t>
      </w:r>
      <w:r w:rsidRPr="005E570A">
        <w:rPr>
          <w:rFonts w:ascii="Gill Sans MT" w:eastAsia="Times New Roman" w:hAnsi="Gill Sans MT" w:cstheme="minorHAnsi"/>
          <w:sz w:val="20"/>
          <w:szCs w:val="20"/>
        </w:rPr>
        <w:t>of diverse types, capacities, technical</w:t>
      </w:r>
      <w:r w:rsidR="000B4432" w:rsidRPr="005E570A">
        <w:rPr>
          <w:rFonts w:ascii="Gill Sans MT" w:eastAsia="Times New Roman" w:hAnsi="Gill Sans MT" w:cstheme="minorHAnsi"/>
          <w:sz w:val="20"/>
          <w:szCs w:val="20"/>
        </w:rPr>
        <w:t xml:space="preserve"> expertise and geographic focus including </w:t>
      </w:r>
      <w:r w:rsidRPr="005E570A">
        <w:rPr>
          <w:rFonts w:ascii="Gill Sans MT" w:eastAsia="Times New Roman" w:hAnsi="Gill Sans MT" w:cstheme="minorHAnsi"/>
          <w:sz w:val="20"/>
          <w:szCs w:val="20"/>
        </w:rPr>
        <w:t>local organizations, Government of South Sudan, UN agencies, research centers, academic institutions and media agencies.</w:t>
      </w:r>
    </w:p>
    <w:p w:rsidR="000374A6" w:rsidRPr="005E570A" w:rsidRDefault="000374A6" w:rsidP="005E570A">
      <w:pPr>
        <w:pStyle w:val="Default"/>
        <w:jc w:val="both"/>
        <w:rPr>
          <w:rFonts w:ascii="Gill Sans MT" w:eastAsia="Times New Roman" w:hAnsi="Gill Sans MT" w:cstheme="minorHAnsi"/>
          <w:b/>
          <w:bCs/>
          <w:color w:val="auto"/>
          <w:sz w:val="20"/>
          <w:szCs w:val="20"/>
          <w:lang w:val="en" w:eastAsia="en-GB"/>
        </w:rPr>
      </w:pPr>
    </w:p>
    <w:p w:rsidR="00816868" w:rsidRPr="005E570A" w:rsidRDefault="00750002" w:rsidP="005E570A">
      <w:pPr>
        <w:pStyle w:val="Default"/>
        <w:jc w:val="both"/>
        <w:rPr>
          <w:rFonts w:ascii="Gill Sans MT" w:eastAsia="Times New Roman" w:hAnsi="Gill Sans MT" w:cstheme="minorHAnsi"/>
          <w:b/>
          <w:bCs/>
          <w:color w:val="auto"/>
          <w:sz w:val="20"/>
          <w:szCs w:val="20"/>
          <w:lang w:val="en" w:eastAsia="en-GB"/>
        </w:rPr>
      </w:pPr>
      <w:r w:rsidRPr="005E570A">
        <w:rPr>
          <w:rFonts w:ascii="Gill Sans MT" w:eastAsia="Times New Roman" w:hAnsi="Gill Sans MT" w:cstheme="minorHAnsi"/>
          <w:b/>
          <w:bCs/>
          <w:color w:val="auto"/>
          <w:sz w:val="20"/>
          <w:szCs w:val="20"/>
          <w:lang w:val="en" w:eastAsia="en-GB"/>
        </w:rPr>
        <w:t>CONDITIONS TO CALL FOR EXPRESSION OF INTEREST</w:t>
      </w:r>
    </w:p>
    <w:p w:rsidR="00A52175" w:rsidRPr="005E570A" w:rsidRDefault="00682020" w:rsidP="005E570A">
      <w:pPr>
        <w:jc w:val="both"/>
        <w:rPr>
          <w:rFonts w:ascii="Gill Sans MT" w:hAnsi="Gill Sans MT" w:cstheme="minorHAnsi"/>
          <w:color w:val="262626"/>
          <w:sz w:val="20"/>
          <w:szCs w:val="20"/>
          <w:lang w:eastAsia="en-GB"/>
        </w:rPr>
      </w:pPr>
      <w:r w:rsidRPr="005E570A">
        <w:rPr>
          <w:rFonts w:ascii="Gill Sans MT" w:hAnsi="Gill Sans MT" w:cstheme="minorHAnsi"/>
          <w:color w:val="262626"/>
          <w:sz w:val="20"/>
          <w:szCs w:val="20"/>
          <w:lang w:eastAsia="en-GB"/>
        </w:rPr>
        <w:t>In order to complete the exercise of selection of partners your organizations are required to submit a compendium of docume</w:t>
      </w:r>
      <w:r w:rsidR="00750002" w:rsidRPr="005E570A">
        <w:rPr>
          <w:rFonts w:ascii="Gill Sans MT" w:hAnsi="Gill Sans MT" w:cstheme="minorHAnsi"/>
          <w:color w:val="262626"/>
          <w:sz w:val="20"/>
          <w:szCs w:val="20"/>
          <w:lang w:eastAsia="en-GB"/>
        </w:rPr>
        <w:t xml:space="preserve">nts listed below by </w:t>
      </w:r>
      <w:r w:rsidR="003635F7" w:rsidRPr="005E570A">
        <w:rPr>
          <w:rFonts w:ascii="Gill Sans MT" w:hAnsi="Gill Sans MT" w:cstheme="minorHAnsi"/>
          <w:b/>
          <w:color w:val="262626"/>
          <w:sz w:val="20"/>
          <w:szCs w:val="20"/>
          <w:lang w:eastAsia="en-GB"/>
        </w:rPr>
        <w:t>19</w:t>
      </w:r>
      <w:r w:rsidR="00750002" w:rsidRPr="005E570A">
        <w:rPr>
          <w:rFonts w:ascii="Gill Sans MT" w:hAnsi="Gill Sans MT" w:cstheme="minorHAnsi"/>
          <w:b/>
          <w:color w:val="262626"/>
          <w:sz w:val="20"/>
          <w:szCs w:val="20"/>
          <w:lang w:eastAsia="en-GB"/>
        </w:rPr>
        <w:t xml:space="preserve"> October 2021</w:t>
      </w:r>
      <w:r w:rsidR="00750002" w:rsidRPr="005E570A">
        <w:rPr>
          <w:rFonts w:ascii="Gill Sans MT" w:hAnsi="Gill Sans MT" w:cstheme="minorHAnsi"/>
          <w:color w:val="262626"/>
          <w:sz w:val="20"/>
          <w:szCs w:val="20"/>
          <w:lang w:eastAsia="en-GB"/>
        </w:rPr>
        <w:t xml:space="preserve"> on</w:t>
      </w:r>
      <w:r w:rsidRPr="005E570A">
        <w:rPr>
          <w:rFonts w:ascii="Gill Sans MT" w:hAnsi="Gill Sans MT" w:cstheme="minorHAnsi"/>
          <w:color w:val="262626"/>
          <w:sz w:val="20"/>
          <w:szCs w:val="20"/>
          <w:lang w:eastAsia="en-GB"/>
        </w:rPr>
        <w:t xml:space="preserve"> our email </w:t>
      </w:r>
      <w:r w:rsidR="00A52175" w:rsidRPr="005E570A">
        <w:rPr>
          <w:rFonts w:ascii="Gill Sans MT" w:hAnsi="Gill Sans MT" w:cstheme="minorHAnsi"/>
          <w:color w:val="262626"/>
          <w:sz w:val="20"/>
          <w:szCs w:val="20"/>
          <w:lang w:eastAsia="en-GB"/>
        </w:rPr>
        <w:t xml:space="preserve">address </w:t>
      </w:r>
    </w:p>
    <w:p w:rsidR="003C0125" w:rsidRPr="005E570A" w:rsidRDefault="003C0125" w:rsidP="005E570A">
      <w:pPr>
        <w:jc w:val="both"/>
        <w:rPr>
          <w:rFonts w:ascii="Gill Sans MT" w:hAnsi="Gill Sans MT"/>
          <w:color w:val="000000"/>
          <w:sz w:val="20"/>
          <w:szCs w:val="20"/>
        </w:rPr>
      </w:pPr>
      <w:hyperlink r:id="rId7" w:history="1">
        <w:r w:rsidRPr="005E570A">
          <w:rPr>
            <w:rStyle w:val="Hyperlink"/>
            <w:rFonts w:ascii="Gill Sans MT" w:hAnsi="Gill Sans MT"/>
            <w:sz w:val="20"/>
            <w:szCs w:val="20"/>
          </w:rPr>
          <w:t>SudanCO.procurement@savethechildren.org</w:t>
        </w:r>
      </w:hyperlink>
    </w:p>
    <w:p w:rsidR="00750002" w:rsidRPr="005E570A" w:rsidRDefault="00682020" w:rsidP="005E570A">
      <w:pPr>
        <w:jc w:val="both"/>
        <w:rPr>
          <w:rFonts w:ascii="Gill Sans MT" w:hAnsi="Gill Sans MT" w:cstheme="minorHAnsi"/>
          <w:color w:val="262626"/>
          <w:sz w:val="20"/>
          <w:szCs w:val="20"/>
          <w:lang w:eastAsia="en-GB"/>
        </w:rPr>
      </w:pPr>
      <w:r w:rsidRPr="005E570A">
        <w:rPr>
          <w:rFonts w:ascii="Gill Sans MT" w:hAnsi="Gill Sans MT" w:cstheme="minorHAnsi"/>
          <w:color w:val="262626"/>
          <w:sz w:val="20"/>
          <w:szCs w:val="20"/>
          <w:lang w:eastAsia="en-GB"/>
        </w:rPr>
        <w:t>Any</w:t>
      </w:r>
      <w:r w:rsidR="00750002" w:rsidRPr="005E570A">
        <w:rPr>
          <w:rFonts w:ascii="Gill Sans MT" w:hAnsi="Gill Sans MT" w:cstheme="minorHAnsi"/>
          <w:color w:val="262626"/>
          <w:sz w:val="20"/>
          <w:szCs w:val="20"/>
          <w:lang w:eastAsia="en-GB"/>
        </w:rPr>
        <w:t xml:space="preserve"> documents submitted after </w:t>
      </w:r>
      <w:r w:rsidR="000B4432" w:rsidRPr="005E570A">
        <w:rPr>
          <w:rFonts w:ascii="Gill Sans MT" w:hAnsi="Gill Sans MT" w:cstheme="minorHAnsi"/>
          <w:b/>
          <w:color w:val="262626"/>
          <w:sz w:val="20"/>
          <w:szCs w:val="20"/>
          <w:lang w:eastAsia="en-GB"/>
        </w:rPr>
        <w:t>October 19,</w:t>
      </w:r>
      <w:r w:rsidRPr="005E570A">
        <w:rPr>
          <w:rFonts w:ascii="Gill Sans MT" w:hAnsi="Gill Sans MT" w:cstheme="minorHAnsi"/>
          <w:b/>
          <w:color w:val="262626"/>
          <w:sz w:val="20"/>
          <w:szCs w:val="20"/>
          <w:lang w:eastAsia="en-GB"/>
        </w:rPr>
        <w:t xml:space="preserve"> 2021</w:t>
      </w:r>
      <w:r w:rsidRPr="005E570A">
        <w:rPr>
          <w:rFonts w:ascii="Gill Sans MT" w:hAnsi="Gill Sans MT" w:cstheme="minorHAnsi"/>
          <w:color w:val="262626"/>
          <w:sz w:val="20"/>
          <w:szCs w:val="20"/>
          <w:lang w:eastAsia="en-GB"/>
        </w:rPr>
        <w:t xml:space="preserve"> will no</w:t>
      </w:r>
      <w:r w:rsidR="000B4432" w:rsidRPr="005E570A">
        <w:rPr>
          <w:rFonts w:ascii="Gill Sans MT" w:hAnsi="Gill Sans MT" w:cstheme="minorHAnsi"/>
          <w:color w:val="262626"/>
          <w:sz w:val="20"/>
          <w:szCs w:val="20"/>
          <w:lang w:eastAsia="en-GB"/>
        </w:rPr>
        <w:t xml:space="preserve">t be included in the process. To </w:t>
      </w:r>
      <w:r w:rsidRPr="005E570A">
        <w:rPr>
          <w:rFonts w:ascii="Gill Sans MT" w:hAnsi="Gill Sans MT" w:cstheme="minorHAnsi"/>
          <w:color w:val="262626"/>
          <w:sz w:val="20"/>
          <w:szCs w:val="20"/>
          <w:lang w:eastAsia="en-GB"/>
        </w:rPr>
        <w:t>ensure trans</w:t>
      </w:r>
      <w:r w:rsidR="000B4432" w:rsidRPr="005E570A">
        <w:rPr>
          <w:rFonts w:ascii="Gill Sans MT" w:hAnsi="Gill Sans MT" w:cstheme="minorHAnsi"/>
          <w:color w:val="262626"/>
          <w:sz w:val="20"/>
          <w:szCs w:val="20"/>
          <w:lang w:eastAsia="en-GB"/>
        </w:rPr>
        <w:t xml:space="preserve">parency, a </w:t>
      </w:r>
      <w:r w:rsidRPr="005E570A">
        <w:rPr>
          <w:rFonts w:ascii="Gill Sans MT" w:hAnsi="Gill Sans MT" w:cstheme="minorHAnsi"/>
          <w:color w:val="262626"/>
          <w:sz w:val="20"/>
          <w:szCs w:val="20"/>
          <w:lang w:eastAsia="en-GB"/>
        </w:rPr>
        <w:t>designated independent</w:t>
      </w:r>
      <w:r w:rsidR="00750002" w:rsidRPr="005E570A">
        <w:rPr>
          <w:rFonts w:ascii="Gill Sans MT" w:hAnsi="Gill Sans MT" w:cstheme="minorHAnsi"/>
          <w:color w:val="262626"/>
          <w:sz w:val="20"/>
          <w:szCs w:val="20"/>
          <w:lang w:eastAsia="en-GB"/>
        </w:rPr>
        <w:t xml:space="preserve"> team</w:t>
      </w:r>
      <w:r w:rsidRPr="005E570A">
        <w:rPr>
          <w:rFonts w:ascii="Gill Sans MT" w:hAnsi="Gill Sans MT" w:cstheme="minorHAnsi"/>
          <w:color w:val="262626"/>
          <w:sz w:val="20"/>
          <w:szCs w:val="20"/>
          <w:lang w:eastAsia="en-GB"/>
        </w:rPr>
        <w:t xml:space="preserve"> formed within Save </w:t>
      </w:r>
      <w:r w:rsidR="00750002" w:rsidRPr="005E570A">
        <w:rPr>
          <w:rFonts w:ascii="Gill Sans MT" w:hAnsi="Gill Sans MT" w:cstheme="minorHAnsi"/>
          <w:color w:val="262626"/>
          <w:sz w:val="20"/>
          <w:szCs w:val="20"/>
          <w:lang w:eastAsia="en-GB"/>
        </w:rPr>
        <w:t>the</w:t>
      </w:r>
      <w:r w:rsidRPr="005E570A">
        <w:rPr>
          <w:rFonts w:ascii="Gill Sans MT" w:hAnsi="Gill Sans MT" w:cstheme="minorHAnsi"/>
          <w:color w:val="262626"/>
          <w:sz w:val="20"/>
          <w:szCs w:val="20"/>
          <w:lang w:eastAsia="en-GB"/>
        </w:rPr>
        <w:t xml:space="preserve"> Children Sudan shall assess the documents </w:t>
      </w:r>
      <w:r w:rsidR="001C6354" w:rsidRPr="005E570A">
        <w:rPr>
          <w:rFonts w:ascii="Gill Sans MT" w:hAnsi="Gill Sans MT" w:cstheme="minorHAnsi"/>
          <w:color w:val="262626"/>
          <w:sz w:val="20"/>
          <w:szCs w:val="20"/>
          <w:lang w:eastAsia="en-GB"/>
        </w:rPr>
        <w:t xml:space="preserve">submitted. </w:t>
      </w:r>
    </w:p>
    <w:p w:rsidR="00682020" w:rsidRPr="005E570A" w:rsidRDefault="001C6354" w:rsidP="005E570A">
      <w:pPr>
        <w:pStyle w:val="Default"/>
        <w:jc w:val="both"/>
        <w:rPr>
          <w:rFonts w:ascii="Gill Sans MT" w:hAnsi="Gill Sans MT" w:cstheme="minorHAnsi"/>
          <w:color w:val="262626"/>
          <w:sz w:val="20"/>
          <w:szCs w:val="20"/>
          <w:lang w:eastAsia="en-GB"/>
        </w:rPr>
      </w:pPr>
      <w:r w:rsidRPr="005E570A">
        <w:rPr>
          <w:rFonts w:ascii="Gill Sans MT" w:hAnsi="Gill Sans MT" w:cstheme="minorHAnsi"/>
          <w:color w:val="262626"/>
          <w:sz w:val="20"/>
          <w:szCs w:val="20"/>
          <w:lang w:eastAsia="en-GB"/>
        </w:rPr>
        <w:t>Partner, who represent through their documents, maximum alignment with the objectives of this exercise and Save the Children will be shortlisted for further action. Save the Children will communicate with selected partners for further actions. The committee might also contact your organization for further clarification if needed.</w:t>
      </w:r>
    </w:p>
    <w:p w:rsidR="006F4DE1" w:rsidRPr="005E570A" w:rsidRDefault="006F4DE1" w:rsidP="00B144F0">
      <w:pPr>
        <w:pStyle w:val="Default"/>
        <w:jc w:val="both"/>
        <w:rPr>
          <w:rFonts w:ascii="Gill Sans MT" w:hAnsi="Gill Sans MT" w:cstheme="minorHAnsi"/>
          <w:color w:val="262626"/>
          <w:sz w:val="20"/>
          <w:szCs w:val="20"/>
          <w:lang w:eastAsia="en-GB"/>
        </w:rPr>
      </w:pPr>
    </w:p>
    <w:p w:rsidR="00DB09E7" w:rsidRPr="005E570A" w:rsidRDefault="0066505D" w:rsidP="005E570A">
      <w:pPr>
        <w:pStyle w:val="Default"/>
        <w:jc w:val="both"/>
        <w:rPr>
          <w:rFonts w:ascii="Gill Sans MT" w:eastAsia="Times New Roman" w:hAnsi="Gill Sans MT" w:cstheme="minorHAnsi"/>
          <w:b/>
          <w:bCs/>
          <w:color w:val="auto"/>
          <w:sz w:val="20"/>
          <w:szCs w:val="20"/>
          <w:lang w:val="en" w:eastAsia="en-GB"/>
        </w:rPr>
      </w:pPr>
      <w:r w:rsidRPr="005E570A">
        <w:rPr>
          <w:rFonts w:ascii="Gill Sans MT" w:eastAsia="Times New Roman" w:hAnsi="Gill Sans MT" w:cstheme="minorHAnsi"/>
          <w:b/>
          <w:bCs/>
          <w:color w:val="auto"/>
          <w:sz w:val="20"/>
          <w:szCs w:val="20"/>
          <w:lang w:val="en" w:eastAsia="en-GB"/>
        </w:rPr>
        <w:t>DOCUMENTS TO SUBMIT</w:t>
      </w:r>
    </w:p>
    <w:p w:rsidR="00DB09E7" w:rsidRPr="005E570A" w:rsidRDefault="00DB09E7" w:rsidP="005E570A">
      <w:pPr>
        <w:pStyle w:val="Default"/>
        <w:numPr>
          <w:ilvl w:val="0"/>
          <w:numId w:val="3"/>
        </w:numPr>
        <w:ind w:left="270" w:hanging="270"/>
        <w:jc w:val="both"/>
        <w:rPr>
          <w:rFonts w:ascii="Gill Sans MT" w:hAnsi="Gill Sans MT" w:cstheme="minorHAnsi"/>
          <w:sz w:val="20"/>
          <w:szCs w:val="20"/>
        </w:rPr>
      </w:pPr>
      <w:r w:rsidRPr="005E570A">
        <w:rPr>
          <w:rFonts w:ascii="Gill Sans MT" w:hAnsi="Gill Sans MT" w:cstheme="minorHAnsi"/>
          <w:sz w:val="20"/>
          <w:szCs w:val="20"/>
        </w:rPr>
        <w:t>Detailed profile of your organization including;</w:t>
      </w:r>
    </w:p>
    <w:p w:rsidR="00DB09E7" w:rsidRPr="005E570A" w:rsidRDefault="00DB09E7" w:rsidP="005E570A">
      <w:pPr>
        <w:pStyle w:val="Default"/>
        <w:numPr>
          <w:ilvl w:val="1"/>
          <w:numId w:val="3"/>
        </w:numPr>
        <w:ind w:left="630" w:hanging="270"/>
        <w:jc w:val="both"/>
        <w:rPr>
          <w:rFonts w:ascii="Gill Sans MT" w:hAnsi="Gill Sans MT" w:cstheme="minorHAnsi"/>
          <w:sz w:val="20"/>
          <w:szCs w:val="20"/>
        </w:rPr>
      </w:pPr>
      <w:r w:rsidRPr="005E570A">
        <w:rPr>
          <w:rFonts w:ascii="Gill Sans MT" w:hAnsi="Gill Sans MT" w:cstheme="minorHAnsi"/>
          <w:sz w:val="20"/>
          <w:szCs w:val="20"/>
        </w:rPr>
        <w:t>History of organization &amp; date of incorporation / first registration</w:t>
      </w:r>
      <w:r w:rsidR="0015047A" w:rsidRPr="005E570A">
        <w:rPr>
          <w:rFonts w:ascii="Gill Sans MT" w:hAnsi="Gill Sans MT" w:cstheme="minorHAnsi"/>
          <w:sz w:val="20"/>
          <w:szCs w:val="20"/>
        </w:rPr>
        <w:t>.</w:t>
      </w:r>
    </w:p>
    <w:p w:rsidR="0015047A" w:rsidRPr="005E570A" w:rsidRDefault="0015047A" w:rsidP="005E570A">
      <w:pPr>
        <w:pStyle w:val="Default"/>
        <w:numPr>
          <w:ilvl w:val="1"/>
          <w:numId w:val="3"/>
        </w:numPr>
        <w:ind w:left="630" w:hanging="270"/>
        <w:jc w:val="both"/>
        <w:rPr>
          <w:rFonts w:ascii="Gill Sans MT" w:hAnsi="Gill Sans MT" w:cstheme="minorHAnsi"/>
          <w:sz w:val="20"/>
          <w:szCs w:val="20"/>
        </w:rPr>
      </w:pPr>
      <w:r w:rsidRPr="005E570A">
        <w:rPr>
          <w:rFonts w:ascii="Gill Sans MT" w:hAnsi="Gill Sans MT" w:cstheme="minorHAnsi"/>
          <w:sz w:val="20"/>
          <w:szCs w:val="20"/>
        </w:rPr>
        <w:lastRenderedPageBreak/>
        <w:t>Status of current registration with offices of Humanitarian Aid Commission federally and in states where your organization is operating.</w:t>
      </w:r>
    </w:p>
    <w:p w:rsidR="00DB09E7" w:rsidRPr="005E570A" w:rsidRDefault="00DB09E7" w:rsidP="005E570A">
      <w:pPr>
        <w:pStyle w:val="Default"/>
        <w:numPr>
          <w:ilvl w:val="1"/>
          <w:numId w:val="3"/>
        </w:numPr>
        <w:ind w:left="630" w:hanging="270"/>
        <w:jc w:val="both"/>
        <w:rPr>
          <w:rFonts w:ascii="Gill Sans MT" w:hAnsi="Gill Sans MT" w:cstheme="minorHAnsi"/>
          <w:sz w:val="20"/>
          <w:szCs w:val="20"/>
        </w:rPr>
      </w:pPr>
      <w:r w:rsidRPr="005E570A">
        <w:rPr>
          <w:rFonts w:ascii="Gill Sans MT" w:hAnsi="Gill Sans MT" w:cstheme="minorHAnsi"/>
          <w:sz w:val="20"/>
          <w:szCs w:val="20"/>
        </w:rPr>
        <w:t>An account on governance structure and details of board members, names, age and primary occupation.</w:t>
      </w:r>
    </w:p>
    <w:p w:rsidR="00DB09E7" w:rsidRPr="005E570A" w:rsidRDefault="00DB09E7" w:rsidP="005E570A">
      <w:pPr>
        <w:pStyle w:val="Default"/>
        <w:numPr>
          <w:ilvl w:val="1"/>
          <w:numId w:val="3"/>
        </w:numPr>
        <w:ind w:left="630" w:hanging="270"/>
        <w:jc w:val="both"/>
        <w:rPr>
          <w:rFonts w:ascii="Gill Sans MT" w:hAnsi="Gill Sans MT" w:cstheme="minorHAnsi"/>
          <w:sz w:val="20"/>
          <w:szCs w:val="20"/>
        </w:rPr>
      </w:pPr>
      <w:r w:rsidRPr="005E570A">
        <w:rPr>
          <w:rFonts w:ascii="Gill Sans MT" w:hAnsi="Gill Sans MT" w:cstheme="minorHAnsi"/>
          <w:sz w:val="20"/>
          <w:szCs w:val="20"/>
        </w:rPr>
        <w:t>Complete organogram of the organization.</w:t>
      </w:r>
    </w:p>
    <w:p w:rsidR="00DB09E7" w:rsidRPr="005E570A" w:rsidRDefault="00DB09E7" w:rsidP="005E570A">
      <w:pPr>
        <w:pStyle w:val="Default"/>
        <w:numPr>
          <w:ilvl w:val="1"/>
          <w:numId w:val="3"/>
        </w:numPr>
        <w:ind w:left="630" w:hanging="270"/>
        <w:jc w:val="both"/>
        <w:rPr>
          <w:rFonts w:ascii="Gill Sans MT" w:hAnsi="Gill Sans MT" w:cstheme="minorHAnsi"/>
          <w:sz w:val="20"/>
          <w:szCs w:val="20"/>
        </w:rPr>
      </w:pPr>
      <w:r w:rsidRPr="005E570A">
        <w:rPr>
          <w:rFonts w:ascii="Gill Sans MT" w:hAnsi="Gill Sans MT" w:cstheme="minorHAnsi"/>
          <w:sz w:val="20"/>
          <w:szCs w:val="20"/>
        </w:rPr>
        <w:t>List of active/ongoing project including name of donor, thematic sector and budget value.</w:t>
      </w:r>
    </w:p>
    <w:p w:rsidR="00DB09E7" w:rsidRPr="005E570A" w:rsidRDefault="00DB09E7" w:rsidP="005E570A">
      <w:pPr>
        <w:pStyle w:val="Default"/>
        <w:numPr>
          <w:ilvl w:val="1"/>
          <w:numId w:val="3"/>
        </w:numPr>
        <w:ind w:left="630" w:hanging="270"/>
        <w:jc w:val="both"/>
        <w:rPr>
          <w:rFonts w:ascii="Gill Sans MT" w:hAnsi="Gill Sans MT" w:cstheme="minorHAnsi"/>
          <w:sz w:val="20"/>
          <w:szCs w:val="20"/>
        </w:rPr>
      </w:pPr>
      <w:r w:rsidRPr="005E570A">
        <w:rPr>
          <w:rFonts w:ascii="Gill Sans MT" w:hAnsi="Gill Sans MT" w:cstheme="minorHAnsi"/>
          <w:sz w:val="20"/>
          <w:szCs w:val="20"/>
        </w:rPr>
        <w:t xml:space="preserve">List of locations where your organization have active and permanent </w:t>
      </w:r>
      <w:r w:rsidR="0015047A" w:rsidRPr="005E570A">
        <w:rPr>
          <w:rFonts w:ascii="Gill Sans MT" w:hAnsi="Gill Sans MT" w:cstheme="minorHAnsi"/>
          <w:sz w:val="20"/>
          <w:szCs w:val="20"/>
        </w:rPr>
        <w:t>field offices.</w:t>
      </w:r>
    </w:p>
    <w:p w:rsidR="0015047A" w:rsidRPr="005E570A" w:rsidRDefault="0015047A" w:rsidP="005E570A">
      <w:pPr>
        <w:pStyle w:val="Default"/>
        <w:numPr>
          <w:ilvl w:val="1"/>
          <w:numId w:val="3"/>
        </w:numPr>
        <w:ind w:left="630" w:hanging="270"/>
        <w:jc w:val="both"/>
        <w:rPr>
          <w:rFonts w:ascii="Gill Sans MT" w:hAnsi="Gill Sans MT" w:cstheme="minorHAnsi"/>
          <w:sz w:val="20"/>
          <w:szCs w:val="20"/>
        </w:rPr>
      </w:pPr>
      <w:r w:rsidRPr="005E570A">
        <w:rPr>
          <w:rFonts w:ascii="Gill Sans MT" w:hAnsi="Gill Sans MT" w:cstheme="minorHAnsi"/>
          <w:sz w:val="20"/>
          <w:szCs w:val="20"/>
        </w:rPr>
        <w:t>An account around organizational experience set out in the form of table stating, name of the donor, brief description of the project, financial value of the project, location of the project and thematic sector.</w:t>
      </w:r>
    </w:p>
    <w:p w:rsidR="0015047A" w:rsidRPr="005E570A" w:rsidRDefault="0015047A" w:rsidP="005E570A">
      <w:pPr>
        <w:pStyle w:val="Default"/>
        <w:numPr>
          <w:ilvl w:val="1"/>
          <w:numId w:val="3"/>
        </w:numPr>
        <w:ind w:left="630" w:hanging="270"/>
        <w:jc w:val="both"/>
        <w:rPr>
          <w:rFonts w:ascii="Gill Sans MT" w:hAnsi="Gill Sans MT" w:cstheme="minorHAnsi"/>
          <w:sz w:val="20"/>
          <w:szCs w:val="20"/>
        </w:rPr>
      </w:pPr>
      <w:r w:rsidRPr="005E570A">
        <w:rPr>
          <w:rFonts w:ascii="Gill Sans MT" w:hAnsi="Gill Sans MT" w:cstheme="minorHAnsi"/>
          <w:sz w:val="20"/>
          <w:szCs w:val="20"/>
        </w:rPr>
        <w:t xml:space="preserve">A brief account on thematic expertise of your organization </w:t>
      </w:r>
      <w:r w:rsidR="00F040F2" w:rsidRPr="005E570A">
        <w:rPr>
          <w:rFonts w:ascii="Gill Sans MT" w:hAnsi="Gill Sans MT" w:cstheme="minorHAnsi"/>
          <w:sz w:val="20"/>
          <w:szCs w:val="20"/>
        </w:rPr>
        <w:t xml:space="preserve">per thematic sectors. Thematic sectors may include child protection, education, health, nutrition, food security, livelihood, emergences and humanitarian response, media &amp; communications. Please include a </w:t>
      </w:r>
      <w:r w:rsidR="002F6ED3" w:rsidRPr="005E570A">
        <w:rPr>
          <w:rFonts w:ascii="Gill Sans MT" w:hAnsi="Gill Sans MT" w:cstheme="minorHAnsi"/>
          <w:sz w:val="20"/>
          <w:szCs w:val="20"/>
        </w:rPr>
        <w:t>short description of nature of interventions your organization was involved in.</w:t>
      </w:r>
    </w:p>
    <w:p w:rsidR="002F6ED3" w:rsidRPr="005E570A" w:rsidRDefault="002F6ED3" w:rsidP="005E570A">
      <w:pPr>
        <w:pStyle w:val="Default"/>
        <w:numPr>
          <w:ilvl w:val="0"/>
          <w:numId w:val="3"/>
        </w:numPr>
        <w:ind w:left="270" w:hanging="270"/>
        <w:jc w:val="both"/>
        <w:rPr>
          <w:rFonts w:ascii="Gill Sans MT" w:hAnsi="Gill Sans MT" w:cstheme="minorHAnsi"/>
          <w:sz w:val="20"/>
          <w:szCs w:val="20"/>
        </w:rPr>
      </w:pPr>
      <w:r w:rsidRPr="005E570A">
        <w:rPr>
          <w:rFonts w:ascii="Gill Sans MT" w:hAnsi="Gill Sans MT" w:cstheme="minorHAnsi"/>
          <w:sz w:val="20"/>
          <w:szCs w:val="20"/>
        </w:rPr>
        <w:t>Copy of Financial Audit reports for last two years.</w:t>
      </w:r>
    </w:p>
    <w:p w:rsidR="002F6ED3" w:rsidRPr="005E570A" w:rsidRDefault="002F6ED3" w:rsidP="005E570A">
      <w:pPr>
        <w:pStyle w:val="Default"/>
        <w:numPr>
          <w:ilvl w:val="0"/>
          <w:numId w:val="3"/>
        </w:numPr>
        <w:ind w:left="270" w:hanging="270"/>
        <w:jc w:val="both"/>
        <w:rPr>
          <w:rFonts w:ascii="Gill Sans MT" w:hAnsi="Gill Sans MT" w:cstheme="minorHAnsi"/>
          <w:sz w:val="20"/>
          <w:szCs w:val="20"/>
        </w:rPr>
      </w:pPr>
      <w:r w:rsidRPr="005E570A">
        <w:rPr>
          <w:rFonts w:ascii="Gill Sans MT" w:hAnsi="Gill Sans MT" w:cstheme="minorHAnsi"/>
          <w:sz w:val="20"/>
          <w:szCs w:val="20"/>
        </w:rPr>
        <w:t>Copy of Financial manual, Staff code of conduct, Anti-fraud policy, Procurement manual, Description of organizational system to prevent aid diversion.</w:t>
      </w:r>
    </w:p>
    <w:p w:rsidR="00A52175" w:rsidRPr="005E570A" w:rsidRDefault="002F6ED3" w:rsidP="005E570A">
      <w:pPr>
        <w:pStyle w:val="Default"/>
        <w:numPr>
          <w:ilvl w:val="0"/>
          <w:numId w:val="3"/>
        </w:numPr>
        <w:ind w:left="270" w:hanging="270"/>
        <w:jc w:val="both"/>
        <w:rPr>
          <w:rFonts w:ascii="Gill Sans MT" w:hAnsi="Gill Sans MT" w:cstheme="minorHAnsi"/>
          <w:sz w:val="20"/>
          <w:szCs w:val="20"/>
        </w:rPr>
      </w:pPr>
      <w:r w:rsidRPr="005E570A">
        <w:rPr>
          <w:rFonts w:ascii="Gill Sans MT" w:hAnsi="Gill Sans MT" w:cstheme="minorHAnsi"/>
          <w:sz w:val="20"/>
          <w:szCs w:val="20"/>
        </w:rPr>
        <w:t>Copy of Registration with Federal HAC and State HAC.</w:t>
      </w:r>
    </w:p>
    <w:p w:rsidR="00A52175" w:rsidRPr="005E570A" w:rsidRDefault="00A52175" w:rsidP="005E570A">
      <w:pPr>
        <w:shd w:val="clear" w:color="auto" w:fill="FFFFFF"/>
        <w:spacing w:after="0" w:line="276" w:lineRule="auto"/>
        <w:jc w:val="both"/>
        <w:rPr>
          <w:rFonts w:ascii="Gill Sans MT" w:eastAsia="Times New Roman" w:hAnsi="Gill Sans MT" w:cstheme="minorHAnsi"/>
          <w:b/>
          <w:bCs/>
          <w:sz w:val="20"/>
          <w:szCs w:val="20"/>
          <w:u w:val="single"/>
          <w:lang w:val="en" w:eastAsia="en-GB"/>
        </w:rPr>
      </w:pPr>
    </w:p>
    <w:p w:rsidR="00750002" w:rsidRPr="005E570A" w:rsidRDefault="00750002" w:rsidP="005E570A">
      <w:pPr>
        <w:shd w:val="clear" w:color="auto" w:fill="FFFFFF"/>
        <w:spacing w:after="0" w:line="276" w:lineRule="auto"/>
        <w:jc w:val="both"/>
        <w:rPr>
          <w:rFonts w:ascii="Gill Sans MT" w:eastAsia="Times New Roman" w:hAnsi="Gill Sans MT" w:cstheme="minorHAnsi"/>
          <w:sz w:val="20"/>
          <w:szCs w:val="20"/>
          <w:lang w:val="en" w:eastAsia="en-GB"/>
        </w:rPr>
      </w:pPr>
      <w:r w:rsidRPr="005E570A">
        <w:rPr>
          <w:rFonts w:ascii="Gill Sans MT" w:eastAsia="Times New Roman" w:hAnsi="Gill Sans MT" w:cstheme="minorHAnsi"/>
          <w:b/>
          <w:bCs/>
          <w:sz w:val="20"/>
          <w:szCs w:val="20"/>
          <w:u w:val="single"/>
          <w:lang w:val="en" w:eastAsia="en-GB"/>
        </w:rPr>
        <w:t>SUBMISSION DEADLINE AND INSTRUCTIONS</w:t>
      </w:r>
      <w:r w:rsidRPr="005E570A">
        <w:rPr>
          <w:rFonts w:ascii="Gill Sans MT" w:eastAsia="Times New Roman" w:hAnsi="Gill Sans MT" w:cstheme="minorHAnsi"/>
          <w:b/>
          <w:bCs/>
          <w:sz w:val="20"/>
          <w:szCs w:val="20"/>
          <w:lang w:val="en" w:eastAsia="en-GB"/>
        </w:rPr>
        <w:t>:</w:t>
      </w:r>
    </w:p>
    <w:p w:rsidR="005E570A" w:rsidRPr="005E570A" w:rsidRDefault="00750002" w:rsidP="005E570A">
      <w:pPr>
        <w:jc w:val="both"/>
        <w:rPr>
          <w:rFonts w:ascii="Gill Sans MT" w:hAnsi="Gill Sans MT" w:cstheme="minorHAnsi"/>
          <w:b/>
          <w:sz w:val="20"/>
          <w:szCs w:val="20"/>
        </w:rPr>
      </w:pPr>
      <w:r w:rsidRPr="005E570A">
        <w:rPr>
          <w:rFonts w:ascii="Gill Sans MT" w:eastAsia="Times New Roman" w:hAnsi="Gill Sans MT" w:cstheme="minorHAnsi"/>
          <w:sz w:val="20"/>
          <w:szCs w:val="20"/>
          <w:lang w:val="en" w:eastAsia="en-GB"/>
        </w:rPr>
        <w:t xml:space="preserve">All applicants are requested to </w:t>
      </w:r>
      <w:r w:rsidRPr="005E570A">
        <w:rPr>
          <w:rFonts w:ascii="Gill Sans MT" w:eastAsia="Times New Roman" w:hAnsi="Gill Sans MT" w:cstheme="minorHAnsi"/>
          <w:b/>
          <w:sz w:val="20"/>
          <w:szCs w:val="20"/>
          <w:lang w:val="en" w:eastAsia="en-GB"/>
        </w:rPr>
        <w:t>submit their application</w:t>
      </w:r>
      <w:r w:rsidR="009C7C6D" w:rsidRPr="005E570A">
        <w:rPr>
          <w:rFonts w:ascii="Gill Sans MT" w:hAnsi="Gill Sans MT" w:cstheme="minorHAnsi"/>
          <w:b/>
          <w:sz w:val="20"/>
          <w:szCs w:val="20"/>
        </w:rPr>
        <w:t>s</w:t>
      </w:r>
      <w:r w:rsidR="005E570A" w:rsidRPr="005E570A">
        <w:rPr>
          <w:rFonts w:ascii="Gill Sans MT" w:hAnsi="Gill Sans MT" w:cstheme="minorHAnsi"/>
          <w:b/>
          <w:sz w:val="20"/>
          <w:szCs w:val="20"/>
        </w:rPr>
        <w:t xml:space="preserve"> following the format below</w:t>
      </w:r>
    </w:p>
    <w:tbl>
      <w:tblPr>
        <w:tblStyle w:val="TableGrid"/>
        <w:tblpPr w:leftFromText="180" w:rightFromText="180" w:vertAnchor="text" w:horzAnchor="margin" w:tblpX="-1001" w:tblpY="223"/>
        <w:tblOverlap w:val="never"/>
        <w:tblW w:w="11341"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976"/>
        <w:gridCol w:w="3475"/>
        <w:gridCol w:w="2650"/>
        <w:gridCol w:w="4240"/>
      </w:tblGrid>
      <w:tr w:rsidR="005E570A" w:rsidRPr="00C65B5B" w:rsidTr="00AF1089">
        <w:trPr>
          <w:tblCellSpacing w:w="11" w:type="dxa"/>
        </w:trPr>
        <w:tc>
          <w:tcPr>
            <w:tcW w:w="11297" w:type="dxa"/>
            <w:gridSpan w:val="4"/>
            <w:shd w:val="clear" w:color="auto" w:fill="F2F2F2" w:themeFill="background1" w:themeFillShade="F2"/>
          </w:tcPr>
          <w:p w:rsidR="005E570A" w:rsidRPr="00C65B5B" w:rsidRDefault="005E570A" w:rsidP="005E570A">
            <w:pPr>
              <w:jc w:val="both"/>
              <w:rPr>
                <w:b/>
                <w:sz w:val="18"/>
                <w:szCs w:val="18"/>
                <w:lang w:val="en-GB"/>
              </w:rPr>
            </w:pPr>
            <w:r w:rsidRPr="00C65B5B">
              <w:rPr>
                <w:b/>
                <w:sz w:val="18"/>
                <w:szCs w:val="18"/>
                <w:lang w:val="en-GB"/>
              </w:rPr>
              <w:t>Section 1. CSO information</w:t>
            </w:r>
          </w:p>
        </w:tc>
      </w:tr>
      <w:tr w:rsidR="005E570A" w:rsidRPr="00C65B5B" w:rsidTr="00AF1089">
        <w:trPr>
          <w:trHeight w:val="41"/>
          <w:tblCellSpacing w:w="11" w:type="dxa"/>
        </w:trPr>
        <w:tc>
          <w:tcPr>
            <w:tcW w:w="11297" w:type="dxa"/>
            <w:gridSpan w:val="4"/>
            <w:shd w:val="clear" w:color="auto" w:fill="auto"/>
          </w:tcPr>
          <w:p w:rsidR="005E570A" w:rsidRPr="00C65B5B" w:rsidRDefault="005E570A" w:rsidP="005E570A">
            <w:pPr>
              <w:jc w:val="both"/>
              <w:rPr>
                <w:b/>
                <w:sz w:val="18"/>
                <w:szCs w:val="18"/>
                <w:lang w:val="en-GB"/>
              </w:rPr>
            </w:pPr>
            <w:r w:rsidRPr="00C65B5B">
              <w:rPr>
                <w:b/>
                <w:sz w:val="18"/>
                <w:szCs w:val="18"/>
                <w:lang w:val="en-GB"/>
              </w:rPr>
              <w:t>1.1 Organization information</w:t>
            </w:r>
          </w:p>
        </w:tc>
      </w:tr>
      <w:tr w:rsidR="005E570A" w:rsidRPr="00C65B5B" w:rsidTr="00AF1089">
        <w:trPr>
          <w:trHeight w:val="41"/>
          <w:tblCellSpacing w:w="11" w:type="dxa"/>
        </w:trPr>
        <w:tc>
          <w:tcPr>
            <w:tcW w:w="943" w:type="dxa"/>
            <w:vMerge w:val="restart"/>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highlight w:val="yellow"/>
                <w:lang w:val="en-GB"/>
              </w:rPr>
            </w:pPr>
          </w:p>
        </w:tc>
        <w:tc>
          <w:tcPr>
            <w:tcW w:w="3453" w:type="dxa"/>
            <w:tcBorders>
              <w:lef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Organization Name</w:t>
            </w:r>
          </w:p>
        </w:tc>
        <w:tc>
          <w:tcPr>
            <w:tcW w:w="6857" w:type="dxa"/>
            <w:gridSpan w:val="2"/>
            <w:tcBorders>
              <w:left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4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lef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Acronym</w:t>
            </w:r>
          </w:p>
        </w:tc>
        <w:tc>
          <w:tcPr>
            <w:tcW w:w="6857" w:type="dxa"/>
            <w:gridSpan w:val="2"/>
            <w:tcBorders>
              <w:left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4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 xml:space="preserve">History of the organization </w:t>
            </w:r>
          </w:p>
        </w:tc>
        <w:tc>
          <w:tcPr>
            <w:tcW w:w="6857" w:type="dxa"/>
            <w:gridSpan w:val="2"/>
            <w:tcBorders>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4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Category of CSO</w:t>
            </w:r>
          </w:p>
        </w:tc>
        <w:tc>
          <w:tcPr>
            <w:tcW w:w="2628" w:type="dxa"/>
            <w:tcBorders>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r w:rsidRPr="00C65B5B">
              <w:rPr>
                <w:sz w:val="18"/>
                <w:szCs w:val="18"/>
                <w:lang w:val="en-GB"/>
              </w:rPr>
              <w:t>(Mention if CBO/FBO/NGO/ INGO</w:t>
            </w:r>
            <w:r w:rsidR="00DE642D">
              <w:rPr>
                <w:sz w:val="18"/>
                <w:szCs w:val="18"/>
                <w:lang w:val="en-GB"/>
              </w:rPr>
              <w:t>)</w:t>
            </w:r>
          </w:p>
        </w:tc>
        <w:tc>
          <w:tcPr>
            <w:tcW w:w="4207" w:type="dxa"/>
            <w:tcBorders>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4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Address</w:t>
            </w:r>
          </w:p>
        </w:tc>
        <w:tc>
          <w:tcPr>
            <w:tcW w:w="6857" w:type="dxa"/>
            <w:gridSpan w:val="2"/>
            <w:tcBorders>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 xml:space="preserve">Registration number and date of registration </w:t>
            </w:r>
          </w:p>
        </w:tc>
        <w:tc>
          <w:tcPr>
            <w:tcW w:w="2628"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r w:rsidRPr="00C65B5B">
              <w:rPr>
                <w:sz w:val="18"/>
                <w:szCs w:val="18"/>
                <w:lang w:val="en-GB"/>
              </w:rPr>
              <w:t>(copy of registration to be attached)</w:t>
            </w:r>
          </w:p>
        </w:tc>
        <w:tc>
          <w:tcPr>
            <w:tcW w:w="4207"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rFonts w:cstheme="minorHAnsi"/>
                <w:sz w:val="18"/>
                <w:szCs w:val="18"/>
              </w:rPr>
              <w:t>Status of current registration with offices of Humanitarian Aid Commission federally and in states where your organization is operating</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Telephone</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Website</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Size (e.g. budget, # staff, # offices)</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DE642D" w:rsidRDefault="005E570A" w:rsidP="00DE642D">
            <w:pPr>
              <w:pStyle w:val="Default"/>
              <w:jc w:val="both"/>
              <w:rPr>
                <w:rFonts w:asciiTheme="minorHAnsi" w:hAnsiTheme="minorHAnsi" w:cstheme="minorHAnsi"/>
                <w:color w:val="auto"/>
                <w:sz w:val="18"/>
                <w:szCs w:val="18"/>
              </w:rPr>
            </w:pPr>
            <w:r w:rsidRPr="00C65B5B">
              <w:rPr>
                <w:rFonts w:asciiTheme="minorHAnsi" w:hAnsiTheme="minorHAnsi" w:cstheme="minorHAnsi"/>
                <w:color w:val="auto"/>
                <w:sz w:val="18"/>
                <w:szCs w:val="18"/>
              </w:rPr>
              <w:t>List of locations where your organization has active and permanent field offices.</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11297" w:type="dxa"/>
            <w:gridSpan w:val="4"/>
            <w:shd w:val="clear" w:color="auto" w:fill="auto"/>
          </w:tcPr>
          <w:p w:rsidR="005E570A" w:rsidRPr="00C65B5B" w:rsidRDefault="005E570A" w:rsidP="005E570A">
            <w:pPr>
              <w:jc w:val="both"/>
              <w:rPr>
                <w:b/>
                <w:sz w:val="18"/>
                <w:szCs w:val="18"/>
                <w:lang w:val="en-GB"/>
              </w:rPr>
            </w:pPr>
            <w:r w:rsidRPr="00C65B5B">
              <w:rPr>
                <w:b/>
                <w:sz w:val="18"/>
                <w:szCs w:val="18"/>
                <w:lang w:val="en-GB"/>
              </w:rPr>
              <w:t xml:space="preserve">1.2 Head of Organization </w:t>
            </w:r>
          </w:p>
        </w:tc>
      </w:tr>
      <w:tr w:rsidR="005E570A" w:rsidRPr="00C65B5B" w:rsidTr="00AF1089">
        <w:trPr>
          <w:trHeight w:val="131"/>
          <w:tblCellSpacing w:w="11" w:type="dxa"/>
        </w:trPr>
        <w:tc>
          <w:tcPr>
            <w:tcW w:w="943" w:type="dxa"/>
            <w:vMerge w:val="restart"/>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Name, Surname</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 xml:space="preserve">Function </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 xml:space="preserve">Email </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Telephone</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11297" w:type="dxa"/>
            <w:gridSpan w:val="4"/>
            <w:shd w:val="clear" w:color="auto" w:fill="auto"/>
          </w:tcPr>
          <w:p w:rsidR="005E570A" w:rsidRPr="00C65B5B" w:rsidRDefault="005E570A" w:rsidP="005E570A">
            <w:pPr>
              <w:jc w:val="both"/>
              <w:rPr>
                <w:b/>
                <w:sz w:val="18"/>
                <w:szCs w:val="18"/>
                <w:lang w:val="en-GB"/>
              </w:rPr>
            </w:pPr>
            <w:r w:rsidRPr="00C65B5B">
              <w:rPr>
                <w:b/>
                <w:sz w:val="18"/>
                <w:szCs w:val="18"/>
                <w:lang w:val="en-GB"/>
              </w:rPr>
              <w:t>1.3 Contact Person (if different from 1.2)</w:t>
            </w:r>
          </w:p>
        </w:tc>
      </w:tr>
      <w:tr w:rsidR="005E570A" w:rsidRPr="00C65B5B" w:rsidTr="00AF1089">
        <w:trPr>
          <w:trHeight w:val="131"/>
          <w:tblCellSpacing w:w="11" w:type="dxa"/>
        </w:trPr>
        <w:tc>
          <w:tcPr>
            <w:tcW w:w="943" w:type="dxa"/>
            <w:vMerge w:val="restart"/>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Name, Surname</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Function</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Email</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Telephone</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 xml:space="preserve">Governance Structure of the organization </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943"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345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 xml:space="preserve">Details of board members, names, age and primary occupation and place of residence </w:t>
            </w:r>
          </w:p>
          <w:p w:rsidR="005E570A" w:rsidRPr="00C65B5B" w:rsidRDefault="005E570A" w:rsidP="005E570A">
            <w:pPr>
              <w:jc w:val="both"/>
              <w:rPr>
                <w:sz w:val="18"/>
                <w:szCs w:val="18"/>
                <w:lang w:val="en-GB"/>
              </w:rPr>
            </w:pP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tbl>
            <w:tblPr>
              <w:tblStyle w:val="TableGrid"/>
              <w:tblW w:w="0" w:type="auto"/>
              <w:tblLook w:val="04A0" w:firstRow="1" w:lastRow="0" w:firstColumn="1" w:lastColumn="0" w:noHBand="0" w:noVBand="1"/>
            </w:tblPr>
            <w:tblGrid>
              <w:gridCol w:w="1352"/>
              <w:gridCol w:w="1352"/>
              <w:gridCol w:w="1352"/>
              <w:gridCol w:w="1352"/>
              <w:gridCol w:w="1353"/>
            </w:tblGrid>
            <w:tr w:rsidR="005E570A" w:rsidRPr="00C65B5B" w:rsidTr="00AF1089">
              <w:tc>
                <w:tcPr>
                  <w:tcW w:w="1352" w:type="dxa"/>
                </w:tcPr>
                <w:p w:rsidR="005E570A" w:rsidRPr="00C65B5B" w:rsidRDefault="005E570A" w:rsidP="005E570A">
                  <w:pPr>
                    <w:framePr w:hSpace="180" w:wrap="around" w:vAnchor="text" w:hAnchor="margin" w:x="-1001" w:y="223"/>
                    <w:suppressOverlap/>
                    <w:jc w:val="both"/>
                    <w:rPr>
                      <w:b/>
                      <w:sz w:val="18"/>
                      <w:szCs w:val="18"/>
                      <w:lang w:val="en-GB"/>
                    </w:rPr>
                  </w:pPr>
                  <w:r w:rsidRPr="00C65B5B">
                    <w:rPr>
                      <w:b/>
                      <w:sz w:val="18"/>
                      <w:szCs w:val="18"/>
                      <w:lang w:val="en-GB"/>
                    </w:rPr>
                    <w:t>S/N</w:t>
                  </w:r>
                </w:p>
              </w:tc>
              <w:tc>
                <w:tcPr>
                  <w:tcW w:w="1352" w:type="dxa"/>
                </w:tcPr>
                <w:p w:rsidR="005E570A" w:rsidRPr="00C65B5B" w:rsidRDefault="005E570A" w:rsidP="005E570A">
                  <w:pPr>
                    <w:framePr w:hSpace="180" w:wrap="around" w:vAnchor="text" w:hAnchor="margin" w:x="-1001" w:y="223"/>
                    <w:suppressOverlap/>
                    <w:jc w:val="both"/>
                    <w:rPr>
                      <w:b/>
                      <w:sz w:val="18"/>
                      <w:szCs w:val="18"/>
                      <w:lang w:val="en-GB"/>
                    </w:rPr>
                  </w:pPr>
                  <w:r w:rsidRPr="00C65B5B">
                    <w:rPr>
                      <w:b/>
                      <w:sz w:val="18"/>
                      <w:szCs w:val="18"/>
                      <w:lang w:val="en-GB"/>
                    </w:rPr>
                    <w:t xml:space="preserve">Name </w:t>
                  </w:r>
                </w:p>
              </w:tc>
              <w:tc>
                <w:tcPr>
                  <w:tcW w:w="1352" w:type="dxa"/>
                </w:tcPr>
                <w:p w:rsidR="005E570A" w:rsidRPr="00C65B5B" w:rsidRDefault="005E570A" w:rsidP="005E570A">
                  <w:pPr>
                    <w:framePr w:hSpace="180" w:wrap="around" w:vAnchor="text" w:hAnchor="margin" w:x="-1001" w:y="223"/>
                    <w:suppressOverlap/>
                    <w:jc w:val="both"/>
                    <w:rPr>
                      <w:b/>
                      <w:sz w:val="18"/>
                      <w:szCs w:val="18"/>
                      <w:lang w:val="en-GB"/>
                    </w:rPr>
                  </w:pPr>
                  <w:r w:rsidRPr="00C65B5B">
                    <w:rPr>
                      <w:b/>
                      <w:sz w:val="18"/>
                      <w:szCs w:val="18"/>
                      <w:lang w:val="en-GB"/>
                    </w:rPr>
                    <w:t xml:space="preserve">Age </w:t>
                  </w:r>
                </w:p>
              </w:tc>
              <w:tc>
                <w:tcPr>
                  <w:tcW w:w="1352" w:type="dxa"/>
                </w:tcPr>
                <w:p w:rsidR="005E570A" w:rsidRPr="00C65B5B" w:rsidRDefault="005E570A" w:rsidP="005E570A">
                  <w:pPr>
                    <w:framePr w:hSpace="180" w:wrap="around" w:vAnchor="text" w:hAnchor="margin" w:x="-1001" w:y="223"/>
                    <w:suppressOverlap/>
                    <w:jc w:val="both"/>
                    <w:rPr>
                      <w:b/>
                      <w:sz w:val="18"/>
                      <w:szCs w:val="18"/>
                      <w:lang w:val="en-GB"/>
                    </w:rPr>
                  </w:pPr>
                  <w:r w:rsidRPr="00C65B5B">
                    <w:rPr>
                      <w:b/>
                      <w:sz w:val="18"/>
                      <w:szCs w:val="18"/>
                      <w:lang w:val="en-GB"/>
                    </w:rPr>
                    <w:t>Primary occupation</w:t>
                  </w:r>
                </w:p>
              </w:tc>
              <w:tc>
                <w:tcPr>
                  <w:tcW w:w="1353" w:type="dxa"/>
                </w:tcPr>
                <w:p w:rsidR="005E570A" w:rsidRPr="00C65B5B" w:rsidRDefault="005E570A" w:rsidP="005E570A">
                  <w:pPr>
                    <w:framePr w:hSpace="180" w:wrap="around" w:vAnchor="text" w:hAnchor="margin" w:x="-1001" w:y="223"/>
                    <w:suppressOverlap/>
                    <w:jc w:val="both"/>
                    <w:rPr>
                      <w:b/>
                      <w:sz w:val="18"/>
                      <w:szCs w:val="18"/>
                      <w:lang w:val="en-GB"/>
                    </w:rPr>
                  </w:pPr>
                  <w:r w:rsidRPr="00C65B5B">
                    <w:rPr>
                      <w:b/>
                      <w:sz w:val="18"/>
                      <w:szCs w:val="18"/>
                      <w:lang w:val="en-GB"/>
                    </w:rPr>
                    <w:t xml:space="preserve">Residence </w:t>
                  </w:r>
                </w:p>
              </w:tc>
            </w:tr>
            <w:tr w:rsidR="005E570A" w:rsidRPr="00C65B5B" w:rsidTr="00AF1089">
              <w:tc>
                <w:tcPr>
                  <w:tcW w:w="1352" w:type="dxa"/>
                </w:tcPr>
                <w:p w:rsidR="005E570A" w:rsidRPr="00C65B5B" w:rsidRDefault="005E570A" w:rsidP="005E570A">
                  <w:pPr>
                    <w:framePr w:hSpace="180" w:wrap="around" w:vAnchor="text" w:hAnchor="margin" w:x="-1001" w:y="223"/>
                    <w:suppressOverlap/>
                    <w:jc w:val="both"/>
                    <w:rPr>
                      <w:sz w:val="18"/>
                      <w:szCs w:val="18"/>
                      <w:lang w:val="en-GB"/>
                    </w:rPr>
                  </w:pPr>
                  <w:r w:rsidRPr="00C65B5B">
                    <w:rPr>
                      <w:sz w:val="18"/>
                      <w:szCs w:val="18"/>
                      <w:lang w:val="en-GB"/>
                    </w:rPr>
                    <w:t>1</w:t>
                  </w: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3" w:type="dxa"/>
                </w:tcPr>
                <w:p w:rsidR="005E570A" w:rsidRPr="00C65B5B" w:rsidRDefault="005E570A" w:rsidP="005E570A">
                  <w:pPr>
                    <w:framePr w:hSpace="180" w:wrap="around" w:vAnchor="text" w:hAnchor="margin" w:x="-1001" w:y="223"/>
                    <w:suppressOverlap/>
                    <w:jc w:val="both"/>
                    <w:rPr>
                      <w:sz w:val="18"/>
                      <w:szCs w:val="18"/>
                      <w:lang w:val="en-GB"/>
                    </w:rPr>
                  </w:pPr>
                </w:p>
              </w:tc>
            </w:tr>
            <w:tr w:rsidR="005E570A" w:rsidRPr="00C65B5B" w:rsidTr="00AF1089">
              <w:tc>
                <w:tcPr>
                  <w:tcW w:w="1352" w:type="dxa"/>
                </w:tcPr>
                <w:p w:rsidR="005E570A" w:rsidRPr="00C65B5B" w:rsidRDefault="005E570A" w:rsidP="005E570A">
                  <w:pPr>
                    <w:framePr w:hSpace="180" w:wrap="around" w:vAnchor="text" w:hAnchor="margin" w:x="-1001" w:y="223"/>
                    <w:suppressOverlap/>
                    <w:jc w:val="both"/>
                    <w:rPr>
                      <w:sz w:val="18"/>
                      <w:szCs w:val="18"/>
                      <w:lang w:val="en-GB"/>
                    </w:rPr>
                  </w:pPr>
                  <w:r w:rsidRPr="00C65B5B">
                    <w:rPr>
                      <w:sz w:val="18"/>
                      <w:szCs w:val="18"/>
                      <w:lang w:val="en-GB"/>
                    </w:rPr>
                    <w:t>2</w:t>
                  </w: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3" w:type="dxa"/>
                </w:tcPr>
                <w:p w:rsidR="005E570A" w:rsidRPr="00C65B5B" w:rsidRDefault="005E570A" w:rsidP="005E570A">
                  <w:pPr>
                    <w:framePr w:hSpace="180" w:wrap="around" w:vAnchor="text" w:hAnchor="margin" w:x="-1001" w:y="223"/>
                    <w:suppressOverlap/>
                    <w:jc w:val="both"/>
                    <w:rPr>
                      <w:sz w:val="18"/>
                      <w:szCs w:val="18"/>
                      <w:lang w:val="en-GB"/>
                    </w:rPr>
                  </w:pPr>
                </w:p>
              </w:tc>
            </w:tr>
            <w:tr w:rsidR="005E570A" w:rsidRPr="00C65B5B" w:rsidTr="00AF1089">
              <w:tc>
                <w:tcPr>
                  <w:tcW w:w="1352" w:type="dxa"/>
                </w:tcPr>
                <w:p w:rsidR="005E570A" w:rsidRPr="00C65B5B" w:rsidRDefault="005E570A" w:rsidP="005E570A">
                  <w:pPr>
                    <w:framePr w:hSpace="180" w:wrap="around" w:vAnchor="text" w:hAnchor="margin" w:x="-1001" w:y="223"/>
                    <w:suppressOverlap/>
                    <w:jc w:val="both"/>
                    <w:rPr>
                      <w:sz w:val="18"/>
                      <w:szCs w:val="18"/>
                      <w:lang w:val="en-GB"/>
                    </w:rPr>
                  </w:pPr>
                  <w:r w:rsidRPr="00C65B5B">
                    <w:rPr>
                      <w:sz w:val="18"/>
                      <w:szCs w:val="18"/>
                      <w:lang w:val="en-GB"/>
                    </w:rPr>
                    <w:t>3</w:t>
                  </w: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3" w:type="dxa"/>
                </w:tcPr>
                <w:p w:rsidR="005E570A" w:rsidRPr="00C65B5B" w:rsidRDefault="005E570A" w:rsidP="005E570A">
                  <w:pPr>
                    <w:framePr w:hSpace="180" w:wrap="around" w:vAnchor="text" w:hAnchor="margin" w:x="-1001" w:y="223"/>
                    <w:suppressOverlap/>
                    <w:jc w:val="both"/>
                    <w:rPr>
                      <w:sz w:val="18"/>
                      <w:szCs w:val="18"/>
                      <w:lang w:val="en-GB"/>
                    </w:rPr>
                  </w:pPr>
                </w:p>
              </w:tc>
            </w:tr>
            <w:tr w:rsidR="005E570A" w:rsidRPr="00C65B5B" w:rsidTr="00AF1089">
              <w:tc>
                <w:tcPr>
                  <w:tcW w:w="1352" w:type="dxa"/>
                </w:tcPr>
                <w:p w:rsidR="005E570A" w:rsidRPr="00C65B5B" w:rsidRDefault="005E570A" w:rsidP="005E570A">
                  <w:pPr>
                    <w:framePr w:hSpace="180" w:wrap="around" w:vAnchor="text" w:hAnchor="margin" w:x="-1001" w:y="223"/>
                    <w:suppressOverlap/>
                    <w:jc w:val="both"/>
                    <w:rPr>
                      <w:sz w:val="18"/>
                      <w:szCs w:val="18"/>
                      <w:lang w:val="en-GB"/>
                    </w:rPr>
                  </w:pPr>
                  <w:r w:rsidRPr="00C65B5B">
                    <w:rPr>
                      <w:sz w:val="18"/>
                      <w:szCs w:val="18"/>
                      <w:lang w:val="en-GB"/>
                    </w:rPr>
                    <w:t>4</w:t>
                  </w: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3" w:type="dxa"/>
                </w:tcPr>
                <w:p w:rsidR="005E570A" w:rsidRPr="00C65B5B" w:rsidRDefault="005E570A" w:rsidP="005E570A">
                  <w:pPr>
                    <w:framePr w:hSpace="180" w:wrap="around" w:vAnchor="text" w:hAnchor="margin" w:x="-1001" w:y="223"/>
                    <w:suppressOverlap/>
                    <w:jc w:val="both"/>
                    <w:rPr>
                      <w:sz w:val="18"/>
                      <w:szCs w:val="18"/>
                      <w:lang w:val="en-GB"/>
                    </w:rPr>
                  </w:pPr>
                </w:p>
              </w:tc>
            </w:tr>
            <w:tr w:rsidR="005E570A" w:rsidRPr="00C65B5B" w:rsidTr="00AF1089">
              <w:tc>
                <w:tcPr>
                  <w:tcW w:w="1352" w:type="dxa"/>
                </w:tcPr>
                <w:p w:rsidR="005E570A" w:rsidRPr="00C65B5B" w:rsidRDefault="005E570A" w:rsidP="005E570A">
                  <w:pPr>
                    <w:framePr w:hSpace="180" w:wrap="around" w:vAnchor="text" w:hAnchor="margin" w:x="-1001" w:y="223"/>
                    <w:suppressOverlap/>
                    <w:jc w:val="both"/>
                    <w:rPr>
                      <w:sz w:val="18"/>
                      <w:szCs w:val="18"/>
                      <w:lang w:val="en-GB"/>
                    </w:rPr>
                  </w:pPr>
                  <w:r w:rsidRPr="00C65B5B">
                    <w:rPr>
                      <w:sz w:val="18"/>
                      <w:szCs w:val="18"/>
                      <w:lang w:val="en-GB"/>
                    </w:rPr>
                    <w:t>5</w:t>
                  </w: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3" w:type="dxa"/>
                </w:tcPr>
                <w:p w:rsidR="005E570A" w:rsidRPr="00C65B5B" w:rsidRDefault="005E570A" w:rsidP="005E570A">
                  <w:pPr>
                    <w:framePr w:hSpace="180" w:wrap="around" w:vAnchor="text" w:hAnchor="margin" w:x="-1001" w:y="223"/>
                    <w:suppressOverlap/>
                    <w:jc w:val="both"/>
                    <w:rPr>
                      <w:sz w:val="18"/>
                      <w:szCs w:val="18"/>
                      <w:lang w:val="en-GB"/>
                    </w:rPr>
                  </w:pPr>
                </w:p>
              </w:tc>
            </w:tr>
            <w:tr w:rsidR="005E570A" w:rsidRPr="00C65B5B" w:rsidTr="00AF1089">
              <w:tc>
                <w:tcPr>
                  <w:tcW w:w="1352" w:type="dxa"/>
                </w:tcPr>
                <w:p w:rsidR="005E570A" w:rsidRPr="00C65B5B" w:rsidRDefault="005E570A" w:rsidP="005E570A">
                  <w:pPr>
                    <w:framePr w:hSpace="180" w:wrap="around" w:vAnchor="text" w:hAnchor="margin" w:x="-1001" w:y="223"/>
                    <w:suppressOverlap/>
                    <w:jc w:val="both"/>
                    <w:rPr>
                      <w:sz w:val="18"/>
                      <w:szCs w:val="18"/>
                      <w:lang w:val="en-GB"/>
                    </w:rPr>
                  </w:pPr>
                  <w:r w:rsidRPr="00C65B5B">
                    <w:rPr>
                      <w:sz w:val="18"/>
                      <w:szCs w:val="18"/>
                      <w:lang w:val="en-GB"/>
                    </w:rPr>
                    <w:t>6</w:t>
                  </w: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2" w:type="dxa"/>
                </w:tcPr>
                <w:p w:rsidR="005E570A" w:rsidRPr="00C65B5B" w:rsidRDefault="005E570A" w:rsidP="005E570A">
                  <w:pPr>
                    <w:framePr w:hSpace="180" w:wrap="around" w:vAnchor="text" w:hAnchor="margin" w:x="-1001" w:y="223"/>
                    <w:suppressOverlap/>
                    <w:jc w:val="both"/>
                    <w:rPr>
                      <w:sz w:val="18"/>
                      <w:szCs w:val="18"/>
                      <w:lang w:val="en-GB"/>
                    </w:rPr>
                  </w:pPr>
                </w:p>
              </w:tc>
              <w:tc>
                <w:tcPr>
                  <w:tcW w:w="1353" w:type="dxa"/>
                </w:tcPr>
                <w:p w:rsidR="005E570A" w:rsidRPr="00C65B5B" w:rsidRDefault="005E570A" w:rsidP="005E570A">
                  <w:pPr>
                    <w:framePr w:hSpace="180" w:wrap="around" w:vAnchor="text" w:hAnchor="margin" w:x="-1001" w:y="223"/>
                    <w:suppressOverlap/>
                    <w:jc w:val="both"/>
                    <w:rPr>
                      <w:sz w:val="18"/>
                      <w:szCs w:val="18"/>
                      <w:lang w:val="en-GB"/>
                    </w:rPr>
                  </w:pPr>
                </w:p>
              </w:tc>
            </w:tr>
          </w:tbl>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11297" w:type="dxa"/>
            <w:gridSpan w:val="4"/>
            <w:shd w:val="clear" w:color="auto" w:fill="auto"/>
          </w:tcPr>
          <w:p w:rsidR="005E570A" w:rsidRPr="00C65B5B" w:rsidRDefault="005E570A" w:rsidP="005E570A">
            <w:pPr>
              <w:jc w:val="both"/>
              <w:rPr>
                <w:b/>
                <w:sz w:val="18"/>
                <w:szCs w:val="18"/>
                <w:lang w:val="en-GB"/>
              </w:rPr>
            </w:pPr>
            <w:r w:rsidRPr="00C65B5B">
              <w:rPr>
                <w:b/>
                <w:sz w:val="18"/>
                <w:szCs w:val="18"/>
                <w:lang w:val="en-GB"/>
              </w:rPr>
              <w:t xml:space="preserve">1.4. Geographical Areas of Operation </w:t>
            </w:r>
          </w:p>
        </w:tc>
      </w:tr>
      <w:tr w:rsidR="005E570A" w:rsidRPr="00C65B5B" w:rsidTr="00AF1089">
        <w:trPr>
          <w:trHeight w:val="131"/>
          <w:tblCellSpacing w:w="11" w:type="dxa"/>
        </w:trPr>
        <w:tc>
          <w:tcPr>
            <w:tcW w:w="4418" w:type="dxa"/>
            <w:gridSpan w:val="2"/>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highlight w:val="yellow"/>
                <w:lang w:val="en-GB"/>
              </w:rPr>
            </w:pPr>
            <w:r w:rsidRPr="00C65B5B">
              <w:rPr>
                <w:sz w:val="18"/>
                <w:szCs w:val="18"/>
                <w:lang w:val="en-GB"/>
              </w:rPr>
              <w:t xml:space="preserve">1.4 Geographical areas of operation of the organization - (list all regions where present) </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AF1089">
        <w:trPr>
          <w:trHeight w:val="131"/>
          <w:tblCellSpacing w:w="11" w:type="dxa"/>
        </w:trPr>
        <w:tc>
          <w:tcPr>
            <w:tcW w:w="11297" w:type="dxa"/>
            <w:gridSpan w:val="4"/>
            <w:shd w:val="clear" w:color="auto" w:fill="auto"/>
          </w:tcPr>
          <w:p w:rsidR="005E570A" w:rsidRPr="00C65B5B" w:rsidRDefault="005E570A" w:rsidP="005E570A">
            <w:pPr>
              <w:jc w:val="both"/>
              <w:rPr>
                <w:b/>
                <w:sz w:val="18"/>
                <w:szCs w:val="18"/>
                <w:lang w:val="en-GB"/>
              </w:rPr>
            </w:pPr>
            <w:r w:rsidRPr="00C65B5B">
              <w:rPr>
                <w:b/>
                <w:sz w:val="18"/>
                <w:szCs w:val="18"/>
                <w:lang w:val="en-GB"/>
              </w:rPr>
              <w:t xml:space="preserve">1.5 Organizational Goals and Objectives </w:t>
            </w:r>
          </w:p>
        </w:tc>
      </w:tr>
      <w:tr w:rsidR="005E570A" w:rsidRPr="00C65B5B" w:rsidTr="00AF1089">
        <w:trPr>
          <w:trHeight w:val="131"/>
          <w:tblCellSpacing w:w="11" w:type="dxa"/>
        </w:trPr>
        <w:tc>
          <w:tcPr>
            <w:tcW w:w="4418" w:type="dxa"/>
            <w:gridSpan w:val="2"/>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highlight w:val="yellow"/>
                <w:lang w:val="en-GB"/>
              </w:rPr>
            </w:pPr>
            <w:r w:rsidRPr="00C65B5B">
              <w:rPr>
                <w:sz w:val="18"/>
                <w:szCs w:val="18"/>
                <w:lang w:val="en-GB"/>
              </w:rPr>
              <w:t>1.5 Organizational Goal and objectives</w:t>
            </w:r>
          </w:p>
        </w:tc>
        <w:tc>
          <w:tcPr>
            <w:tcW w:w="6857"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bl>
    <w:tbl>
      <w:tblPr>
        <w:tblStyle w:val="TableGrid"/>
        <w:tblpPr w:leftFromText="180" w:rightFromText="180" w:vertAnchor="text" w:horzAnchor="margin" w:tblpXSpec="center" w:tblpY="471"/>
        <w:tblOverlap w:val="never"/>
        <w:tblW w:w="11341"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936"/>
        <w:gridCol w:w="9405"/>
      </w:tblGrid>
      <w:tr w:rsidR="00B144F0" w:rsidRPr="00C65B5B" w:rsidTr="00B144F0">
        <w:trPr>
          <w:tblHeader/>
          <w:tblCellSpacing w:w="11" w:type="dxa"/>
        </w:trPr>
        <w:tc>
          <w:tcPr>
            <w:tcW w:w="11297" w:type="dxa"/>
            <w:gridSpan w:val="2"/>
            <w:shd w:val="clear" w:color="auto" w:fill="F2F2F2" w:themeFill="background1" w:themeFillShade="F2"/>
          </w:tcPr>
          <w:p w:rsidR="00B144F0" w:rsidRPr="00C65B5B" w:rsidRDefault="00B144F0" w:rsidP="00B144F0">
            <w:pPr>
              <w:jc w:val="both"/>
              <w:rPr>
                <w:b/>
                <w:i/>
                <w:sz w:val="18"/>
                <w:szCs w:val="18"/>
                <w:lang w:val="en-GB"/>
              </w:rPr>
            </w:pPr>
            <w:r w:rsidRPr="00C65B5B">
              <w:rPr>
                <w:b/>
                <w:sz w:val="18"/>
                <w:szCs w:val="18"/>
                <w:lang w:val="en-GB"/>
              </w:rPr>
              <w:t xml:space="preserve">Section 2. CSO expertise and experience </w:t>
            </w:r>
          </w:p>
        </w:tc>
      </w:tr>
      <w:tr w:rsidR="00B144F0" w:rsidRPr="00C65B5B" w:rsidTr="00B144F0">
        <w:trPr>
          <w:tblCellSpacing w:w="11" w:type="dxa"/>
        </w:trPr>
        <w:tc>
          <w:tcPr>
            <w:tcW w:w="11297" w:type="dxa"/>
            <w:gridSpan w:val="2"/>
            <w:shd w:val="clear" w:color="auto" w:fill="D9D9D9" w:themeFill="background1" w:themeFillShade="D9"/>
          </w:tcPr>
          <w:p w:rsidR="00B144F0" w:rsidRPr="00C65B5B" w:rsidRDefault="00B144F0" w:rsidP="00B144F0">
            <w:pPr>
              <w:pStyle w:val="Default"/>
              <w:jc w:val="both"/>
              <w:rPr>
                <w:rFonts w:asciiTheme="minorHAnsi" w:hAnsiTheme="minorHAnsi" w:cstheme="minorBidi"/>
                <w:color w:val="auto"/>
                <w:sz w:val="18"/>
                <w:szCs w:val="18"/>
                <w:lang w:val="en-GB"/>
              </w:rPr>
            </w:pPr>
            <w:r w:rsidRPr="00C65B5B">
              <w:rPr>
                <w:rFonts w:asciiTheme="minorHAnsi" w:hAnsiTheme="minorHAnsi" w:cstheme="minorHAnsi"/>
                <w:sz w:val="18"/>
                <w:szCs w:val="18"/>
              </w:rPr>
              <w:t>A brief account on thematic expertise of your organization per thematic sectors</w:t>
            </w:r>
            <w:r w:rsidRPr="00C65B5B">
              <w:rPr>
                <w:rFonts w:asciiTheme="minorHAnsi" w:hAnsiTheme="minorHAnsi" w:cstheme="minorBidi"/>
                <w:color w:val="auto"/>
                <w:sz w:val="18"/>
                <w:szCs w:val="18"/>
                <w:lang w:val="en-GB"/>
              </w:rPr>
              <w:t>.Thematic sectors may include child protection, education, health, nutrition, food security, livelihood, emergences and humanitarian response, media &amp; communications. Please include a short description of nature of interventions your organization was involved in.</w:t>
            </w:r>
          </w:p>
        </w:tc>
      </w:tr>
      <w:tr w:rsidR="00B144F0" w:rsidRPr="00C65B5B" w:rsidTr="00B144F0">
        <w:trPr>
          <w:tblCellSpacing w:w="11" w:type="dxa"/>
        </w:trPr>
        <w:tc>
          <w:tcPr>
            <w:tcW w:w="11297" w:type="dxa"/>
            <w:gridSpan w:val="2"/>
            <w:shd w:val="clear" w:color="auto" w:fill="auto"/>
          </w:tcPr>
          <w:p w:rsidR="00B144F0" w:rsidRPr="00C65B5B" w:rsidRDefault="00B144F0" w:rsidP="00B144F0">
            <w:pPr>
              <w:jc w:val="both"/>
              <w:rPr>
                <w:sz w:val="18"/>
                <w:szCs w:val="18"/>
                <w:lang w:val="en-GB"/>
              </w:rPr>
            </w:pPr>
          </w:p>
        </w:tc>
      </w:tr>
      <w:tr w:rsidR="00B144F0" w:rsidRPr="00C65B5B" w:rsidTr="00B144F0">
        <w:trPr>
          <w:tblCellSpacing w:w="11" w:type="dxa"/>
        </w:trPr>
        <w:tc>
          <w:tcPr>
            <w:tcW w:w="1903" w:type="dxa"/>
            <w:tcBorders>
              <w:right w:val="outset" w:sz="6" w:space="0" w:color="BDD6EE" w:themeColor="accent1" w:themeTint="66"/>
            </w:tcBorders>
            <w:shd w:val="clear" w:color="auto" w:fill="D9D9D9" w:themeFill="background1" w:themeFillShade="D9"/>
          </w:tcPr>
          <w:p w:rsidR="00B144F0" w:rsidRPr="00C65B5B" w:rsidRDefault="00B144F0" w:rsidP="00B144F0">
            <w:pPr>
              <w:jc w:val="both"/>
              <w:rPr>
                <w:sz w:val="18"/>
                <w:szCs w:val="18"/>
                <w:lang w:val="en-GB"/>
              </w:rPr>
            </w:pPr>
            <w:r w:rsidRPr="00C65B5B">
              <w:rPr>
                <w:b/>
                <w:sz w:val="18"/>
                <w:szCs w:val="18"/>
                <w:lang w:val="en-GB"/>
              </w:rPr>
              <w:t>2.1</w:t>
            </w:r>
            <w:r w:rsidRPr="00C65B5B">
              <w:rPr>
                <w:sz w:val="18"/>
                <w:szCs w:val="18"/>
                <w:lang w:val="en-GB"/>
              </w:rPr>
              <w:t xml:space="preserve"> CSO mandate, sector area and geographic coverage – ( Role (e.g. regulatory, service provider, lobbyist/advocate, researcher)</w:t>
            </w:r>
          </w:p>
        </w:tc>
        <w:tc>
          <w:tcPr>
            <w:tcW w:w="9372" w:type="dxa"/>
            <w:tcBorders>
              <w:left w:val="outset" w:sz="6" w:space="0" w:color="BDD6EE" w:themeColor="accent1" w:themeTint="66"/>
            </w:tcBorders>
            <w:shd w:val="clear" w:color="auto" w:fill="auto"/>
          </w:tcPr>
          <w:p w:rsidR="00B144F0" w:rsidRPr="00C65B5B" w:rsidRDefault="00B144F0" w:rsidP="00B144F0">
            <w:pPr>
              <w:jc w:val="both"/>
              <w:rPr>
                <w:i/>
                <w:sz w:val="18"/>
                <w:szCs w:val="18"/>
                <w:lang w:val="en-GB"/>
              </w:rPr>
            </w:pPr>
            <w:r w:rsidRPr="00C65B5B">
              <w:rPr>
                <w:i/>
                <w:sz w:val="18"/>
                <w:szCs w:val="18"/>
                <w:lang w:val="en-GB"/>
              </w:rPr>
              <w:t>Outline the organisation’s mandate, field of work and geographic coverage</w:t>
            </w:r>
          </w:p>
          <w:p w:rsidR="00B144F0" w:rsidRPr="00C65B5B" w:rsidRDefault="00B144F0" w:rsidP="00B144F0">
            <w:pPr>
              <w:jc w:val="both"/>
              <w:rPr>
                <w:sz w:val="18"/>
                <w:szCs w:val="18"/>
                <w:lang w:val="en-GB"/>
              </w:rPr>
            </w:pPr>
          </w:p>
        </w:tc>
      </w:tr>
      <w:tr w:rsidR="00B144F0" w:rsidRPr="00C65B5B" w:rsidTr="00B144F0">
        <w:trPr>
          <w:tblCellSpacing w:w="11" w:type="dxa"/>
        </w:trPr>
        <w:tc>
          <w:tcPr>
            <w:tcW w:w="1903" w:type="dxa"/>
            <w:tcBorders>
              <w:right w:val="outset" w:sz="6" w:space="0" w:color="BDD6EE" w:themeColor="accent1" w:themeTint="66"/>
            </w:tcBorders>
            <w:shd w:val="clear" w:color="auto" w:fill="D9D9D9" w:themeFill="background1" w:themeFillShade="D9"/>
          </w:tcPr>
          <w:p w:rsidR="00B144F0" w:rsidRPr="00C65B5B" w:rsidRDefault="00B144F0" w:rsidP="00B144F0">
            <w:pPr>
              <w:jc w:val="both"/>
              <w:rPr>
                <w:sz w:val="18"/>
                <w:szCs w:val="18"/>
                <w:lang w:val="en-GB"/>
              </w:rPr>
            </w:pPr>
            <w:r w:rsidRPr="00C65B5B">
              <w:rPr>
                <w:b/>
                <w:sz w:val="18"/>
                <w:szCs w:val="18"/>
                <w:lang w:val="en-GB"/>
              </w:rPr>
              <w:t>2.2</w:t>
            </w:r>
            <w:r w:rsidRPr="00C65B5B">
              <w:rPr>
                <w:sz w:val="18"/>
                <w:szCs w:val="18"/>
                <w:lang w:val="en-GB"/>
              </w:rPr>
              <w:t xml:space="preserve">  Available expertise and specialists</w:t>
            </w:r>
          </w:p>
        </w:tc>
        <w:tc>
          <w:tcPr>
            <w:tcW w:w="9372" w:type="dxa"/>
            <w:tcBorders>
              <w:left w:val="outset" w:sz="6" w:space="0" w:color="BDD6EE" w:themeColor="accent1" w:themeTint="66"/>
            </w:tcBorders>
            <w:shd w:val="clear" w:color="auto" w:fill="auto"/>
          </w:tcPr>
          <w:p w:rsidR="00B144F0" w:rsidRPr="00B144F0" w:rsidRDefault="00B144F0" w:rsidP="00B144F0">
            <w:pPr>
              <w:jc w:val="both"/>
              <w:rPr>
                <w:i/>
                <w:sz w:val="18"/>
                <w:szCs w:val="18"/>
                <w:lang w:val="en-GB"/>
              </w:rPr>
            </w:pPr>
            <w:r w:rsidRPr="00C65B5B">
              <w:rPr>
                <w:i/>
                <w:sz w:val="18"/>
                <w:szCs w:val="18"/>
                <w:lang w:val="en-GB"/>
              </w:rPr>
              <w:t>Outline the distinctive technical capacity of the organisation in the sector area</w:t>
            </w:r>
          </w:p>
        </w:tc>
      </w:tr>
      <w:tr w:rsidR="00B144F0" w:rsidRPr="00C65B5B" w:rsidTr="00B144F0">
        <w:trPr>
          <w:tblCellSpacing w:w="11" w:type="dxa"/>
        </w:trPr>
        <w:tc>
          <w:tcPr>
            <w:tcW w:w="1903" w:type="dxa"/>
            <w:tcBorders>
              <w:right w:val="outset" w:sz="6" w:space="0" w:color="BDD6EE" w:themeColor="accent1" w:themeTint="66"/>
            </w:tcBorders>
            <w:shd w:val="clear" w:color="auto" w:fill="D9D9D9" w:themeFill="background1" w:themeFillShade="D9"/>
          </w:tcPr>
          <w:p w:rsidR="00B144F0" w:rsidRPr="00C65B5B" w:rsidRDefault="00B144F0" w:rsidP="00B144F0">
            <w:pPr>
              <w:jc w:val="both"/>
              <w:rPr>
                <w:sz w:val="18"/>
                <w:szCs w:val="18"/>
                <w:lang w:val="en-GB"/>
              </w:rPr>
            </w:pPr>
            <w:r w:rsidRPr="00C65B5B">
              <w:rPr>
                <w:b/>
                <w:sz w:val="18"/>
                <w:szCs w:val="18"/>
                <w:lang w:val="en-GB"/>
              </w:rPr>
              <w:t>2.3</w:t>
            </w:r>
            <w:r w:rsidRPr="00C65B5B">
              <w:rPr>
                <w:sz w:val="18"/>
                <w:szCs w:val="18"/>
                <w:lang w:val="en-GB"/>
              </w:rPr>
              <w:t xml:space="preserve"> Key results achieved over the past 5 years</w:t>
            </w:r>
          </w:p>
        </w:tc>
        <w:tc>
          <w:tcPr>
            <w:tcW w:w="9372" w:type="dxa"/>
            <w:tcBorders>
              <w:left w:val="outset" w:sz="6" w:space="0" w:color="BDD6EE" w:themeColor="accent1" w:themeTint="66"/>
            </w:tcBorders>
            <w:shd w:val="clear" w:color="auto" w:fill="auto"/>
          </w:tcPr>
          <w:p w:rsidR="00B144F0" w:rsidRPr="00B144F0" w:rsidRDefault="00B144F0" w:rsidP="00B144F0">
            <w:pPr>
              <w:jc w:val="both"/>
              <w:rPr>
                <w:i/>
                <w:sz w:val="18"/>
                <w:szCs w:val="18"/>
                <w:lang w:val="en-GB"/>
              </w:rPr>
            </w:pPr>
            <w:r w:rsidRPr="00C65B5B">
              <w:rPr>
                <w:i/>
                <w:sz w:val="18"/>
                <w:szCs w:val="18"/>
                <w:lang w:val="en-GB"/>
              </w:rPr>
              <w:t>Outline of key results achieved in sector area in recent years, including any recognition received at local/ national level for the work in the sector area</w:t>
            </w:r>
          </w:p>
        </w:tc>
      </w:tr>
    </w:tbl>
    <w:tbl>
      <w:tblPr>
        <w:tblStyle w:val="TableGrid"/>
        <w:tblW w:w="11341" w:type="dxa"/>
        <w:tblCellSpacing w:w="11" w:type="dxa"/>
        <w:tblInd w:w="-100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978"/>
        <w:gridCol w:w="8363"/>
      </w:tblGrid>
      <w:tr w:rsidR="005E570A" w:rsidRPr="00C65B5B" w:rsidTr="00AF1089">
        <w:trPr>
          <w:tblCellSpacing w:w="11" w:type="dxa"/>
        </w:trPr>
        <w:tc>
          <w:tcPr>
            <w:tcW w:w="11297" w:type="dxa"/>
            <w:gridSpan w:val="2"/>
            <w:shd w:val="clear" w:color="auto" w:fill="auto"/>
          </w:tcPr>
          <w:p w:rsidR="005E570A" w:rsidRPr="00C65B5B" w:rsidRDefault="005E570A" w:rsidP="005E570A">
            <w:pPr>
              <w:jc w:val="both"/>
              <w:rPr>
                <w:b/>
                <w:i/>
                <w:sz w:val="18"/>
                <w:szCs w:val="18"/>
                <w:lang w:val="en-GB"/>
              </w:rPr>
            </w:pPr>
            <w:r w:rsidRPr="00C65B5B">
              <w:rPr>
                <w:b/>
                <w:sz w:val="18"/>
                <w:szCs w:val="18"/>
                <w:lang w:val="en-GB"/>
              </w:rPr>
              <w:t>Section 3. Local  experience, presence and community relations</w:t>
            </w:r>
          </w:p>
        </w:tc>
      </w:tr>
      <w:tr w:rsidR="005E570A" w:rsidRPr="00C65B5B" w:rsidTr="004748A5">
        <w:trPr>
          <w:tblCellSpacing w:w="11" w:type="dxa"/>
        </w:trPr>
        <w:tc>
          <w:tcPr>
            <w:tcW w:w="2945" w:type="dxa"/>
            <w:tcBorders>
              <w:right w:val="outset" w:sz="6" w:space="0" w:color="BDD6EE" w:themeColor="accent1" w:themeTint="66"/>
            </w:tcBorders>
            <w:shd w:val="clear" w:color="auto" w:fill="D9D9D9" w:themeFill="background1" w:themeFillShade="D9"/>
          </w:tcPr>
          <w:p w:rsidR="005E570A" w:rsidRPr="00B144F0" w:rsidRDefault="005E570A" w:rsidP="00B144F0">
            <w:pPr>
              <w:pStyle w:val="Default"/>
              <w:jc w:val="both"/>
              <w:rPr>
                <w:rFonts w:asciiTheme="minorHAnsi" w:hAnsiTheme="minorHAnsi" w:cstheme="minorBidi"/>
                <w:color w:val="auto"/>
                <w:sz w:val="18"/>
                <w:szCs w:val="18"/>
                <w:lang w:val="en-GB"/>
              </w:rPr>
            </w:pPr>
            <w:r w:rsidRPr="00C65B5B">
              <w:rPr>
                <w:rFonts w:asciiTheme="minorHAnsi" w:hAnsiTheme="minorHAnsi" w:cstheme="minorBidi"/>
                <w:b/>
                <w:color w:val="auto"/>
                <w:sz w:val="18"/>
                <w:szCs w:val="18"/>
                <w:lang w:val="en-GB"/>
              </w:rPr>
              <w:t>3.1</w:t>
            </w:r>
            <w:r w:rsidRPr="00C65B5B">
              <w:rPr>
                <w:rFonts w:asciiTheme="minorHAnsi" w:hAnsiTheme="minorHAnsi" w:cstheme="minorBidi"/>
                <w:color w:val="auto"/>
                <w:sz w:val="18"/>
                <w:szCs w:val="18"/>
                <w:lang w:val="en-GB"/>
              </w:rPr>
              <w:t xml:space="preserve">Ongoing programmes in sector </w:t>
            </w:r>
            <w:proofErr w:type="gramStart"/>
            <w:r w:rsidRPr="00C65B5B">
              <w:rPr>
                <w:rFonts w:asciiTheme="minorHAnsi" w:hAnsiTheme="minorHAnsi" w:cstheme="minorBidi"/>
                <w:color w:val="auto"/>
                <w:sz w:val="18"/>
                <w:szCs w:val="18"/>
                <w:lang w:val="en-GB"/>
              </w:rPr>
              <w:t>area ,</w:t>
            </w:r>
            <w:proofErr w:type="gramEnd"/>
            <w:r w:rsidRPr="00C65B5B">
              <w:rPr>
                <w:rFonts w:asciiTheme="minorHAnsi" w:hAnsiTheme="minorHAnsi" w:cstheme="minorBidi"/>
                <w:color w:val="auto"/>
                <w:sz w:val="18"/>
                <w:szCs w:val="18"/>
                <w:lang w:val="en-GB"/>
              </w:rPr>
              <w:t xml:space="preserve"> name of donor, thematic sector and budget value.</w:t>
            </w:r>
          </w:p>
        </w:tc>
        <w:tc>
          <w:tcPr>
            <w:tcW w:w="8330" w:type="dxa"/>
            <w:tcBorders>
              <w:left w:val="outset" w:sz="6" w:space="0" w:color="BDD6EE" w:themeColor="accent1" w:themeTint="66"/>
            </w:tcBorders>
            <w:shd w:val="clear" w:color="auto" w:fill="auto"/>
          </w:tcPr>
          <w:p w:rsidR="005E570A" w:rsidRPr="00C65B5B" w:rsidRDefault="005E570A" w:rsidP="005E570A">
            <w:pPr>
              <w:jc w:val="both"/>
              <w:rPr>
                <w:i/>
                <w:sz w:val="18"/>
                <w:szCs w:val="18"/>
                <w:lang w:val="en-GB"/>
              </w:rPr>
            </w:pPr>
            <w:r w:rsidRPr="00C65B5B">
              <w:rPr>
                <w:i/>
                <w:sz w:val="18"/>
                <w:szCs w:val="18"/>
                <w:lang w:val="en-GB"/>
              </w:rPr>
              <w:t xml:space="preserve">Outline of type / scope of ongoing programmes </w:t>
            </w:r>
          </w:p>
        </w:tc>
      </w:tr>
      <w:tr w:rsidR="005E570A" w:rsidRPr="00C65B5B" w:rsidTr="004748A5">
        <w:trPr>
          <w:tblCellSpacing w:w="11" w:type="dxa"/>
        </w:trPr>
        <w:tc>
          <w:tcPr>
            <w:tcW w:w="2945" w:type="dxa"/>
            <w:tcBorders>
              <w:right w:val="outset" w:sz="6" w:space="0" w:color="BDD6EE" w:themeColor="accent1" w:themeTint="66"/>
            </w:tcBorders>
            <w:shd w:val="clear" w:color="auto" w:fill="D9D9D9" w:themeFill="background1" w:themeFillShade="D9"/>
          </w:tcPr>
          <w:p w:rsidR="005E570A" w:rsidRPr="00B144F0" w:rsidRDefault="005E570A" w:rsidP="00B144F0">
            <w:pPr>
              <w:pStyle w:val="Default"/>
              <w:jc w:val="both"/>
              <w:rPr>
                <w:rFonts w:asciiTheme="minorHAnsi" w:hAnsiTheme="minorHAnsi" w:cstheme="minorHAnsi"/>
                <w:sz w:val="18"/>
                <w:szCs w:val="18"/>
              </w:rPr>
            </w:pPr>
            <w:r w:rsidRPr="00C65B5B">
              <w:rPr>
                <w:b/>
                <w:sz w:val="18"/>
                <w:szCs w:val="18"/>
                <w:lang w:val="en-GB"/>
              </w:rPr>
              <w:t>3</w:t>
            </w:r>
            <w:r w:rsidRPr="00C65B5B">
              <w:rPr>
                <w:rFonts w:asciiTheme="minorHAnsi" w:hAnsiTheme="minorHAnsi" w:cstheme="minorBidi"/>
                <w:b/>
                <w:color w:val="auto"/>
                <w:sz w:val="18"/>
                <w:szCs w:val="18"/>
                <w:lang w:val="en-GB"/>
              </w:rPr>
              <w:t>.1.1.</w:t>
            </w:r>
            <w:r w:rsidRPr="00C65B5B">
              <w:rPr>
                <w:rFonts w:asciiTheme="minorHAnsi" w:hAnsiTheme="minorHAnsi" w:cstheme="minorBidi"/>
                <w:color w:val="auto"/>
                <w:sz w:val="18"/>
                <w:szCs w:val="18"/>
                <w:lang w:val="en-GB"/>
              </w:rPr>
              <w:t xml:space="preserve"> Ongoing programmes in sector area name of donor, thematic sector and budget value.</w:t>
            </w:r>
          </w:p>
        </w:tc>
        <w:tc>
          <w:tcPr>
            <w:tcW w:w="8330" w:type="dxa"/>
            <w:tcBorders>
              <w:left w:val="outset" w:sz="6" w:space="0" w:color="BDD6EE" w:themeColor="accent1" w:themeTint="66"/>
            </w:tcBorders>
            <w:shd w:val="clear" w:color="auto" w:fill="auto"/>
          </w:tcPr>
          <w:p w:rsidR="005E570A" w:rsidRPr="00C65B5B" w:rsidRDefault="00DE642D" w:rsidP="005E570A">
            <w:pPr>
              <w:jc w:val="both"/>
              <w:rPr>
                <w:i/>
                <w:sz w:val="18"/>
                <w:szCs w:val="18"/>
                <w:lang w:val="en-GB"/>
              </w:rPr>
            </w:pPr>
            <w:r w:rsidRPr="00C65B5B">
              <w:rPr>
                <w:i/>
                <w:sz w:val="18"/>
                <w:szCs w:val="18"/>
                <w:lang w:val="en-GB"/>
              </w:rPr>
              <w:t>Outline of type / scope of ongoing programmes</w:t>
            </w:r>
          </w:p>
        </w:tc>
      </w:tr>
      <w:tr w:rsidR="005E570A" w:rsidRPr="00C65B5B" w:rsidTr="004748A5">
        <w:trPr>
          <w:tblCellSpacing w:w="11" w:type="dxa"/>
        </w:trPr>
        <w:tc>
          <w:tcPr>
            <w:tcW w:w="2945" w:type="dxa"/>
            <w:tcBorders>
              <w:right w:val="outset" w:sz="6" w:space="0" w:color="BDD6EE" w:themeColor="accent1" w:themeTint="66"/>
            </w:tcBorders>
            <w:shd w:val="clear" w:color="auto" w:fill="D9D9D9" w:themeFill="background1" w:themeFillShade="D9"/>
          </w:tcPr>
          <w:p w:rsidR="005E570A" w:rsidRPr="00C65B5B" w:rsidRDefault="005E570A" w:rsidP="005E570A">
            <w:pPr>
              <w:pStyle w:val="Default"/>
              <w:jc w:val="both"/>
              <w:rPr>
                <w:sz w:val="18"/>
                <w:szCs w:val="18"/>
                <w:lang w:val="en-GB"/>
              </w:rPr>
            </w:pPr>
            <w:r w:rsidRPr="00C65B5B">
              <w:rPr>
                <w:b/>
                <w:sz w:val="18"/>
                <w:szCs w:val="18"/>
                <w:lang w:val="en-GB"/>
              </w:rPr>
              <w:t>3</w:t>
            </w:r>
            <w:r w:rsidRPr="00C65B5B">
              <w:rPr>
                <w:rFonts w:asciiTheme="minorHAnsi" w:hAnsiTheme="minorHAnsi" w:cstheme="minorBidi"/>
                <w:b/>
                <w:color w:val="auto"/>
                <w:sz w:val="18"/>
                <w:szCs w:val="18"/>
                <w:lang w:val="en-GB"/>
              </w:rPr>
              <w:t>.1.2.</w:t>
            </w:r>
            <w:r w:rsidRPr="00C65B5B">
              <w:rPr>
                <w:rFonts w:asciiTheme="minorHAnsi" w:hAnsiTheme="minorHAnsi" w:cstheme="minorBidi"/>
                <w:color w:val="auto"/>
                <w:sz w:val="18"/>
                <w:szCs w:val="18"/>
                <w:lang w:val="en-GB"/>
              </w:rPr>
              <w:t xml:space="preserve"> Ongoing programmes in sector area name of donor, thematic sector and budget value</w:t>
            </w:r>
          </w:p>
        </w:tc>
        <w:tc>
          <w:tcPr>
            <w:tcW w:w="8330" w:type="dxa"/>
            <w:tcBorders>
              <w:left w:val="outset" w:sz="6" w:space="0" w:color="BDD6EE" w:themeColor="accent1" w:themeTint="66"/>
            </w:tcBorders>
            <w:shd w:val="clear" w:color="auto" w:fill="auto"/>
          </w:tcPr>
          <w:p w:rsidR="005E570A" w:rsidRPr="00C65B5B" w:rsidRDefault="00DE642D" w:rsidP="005E570A">
            <w:pPr>
              <w:jc w:val="both"/>
              <w:rPr>
                <w:i/>
                <w:sz w:val="18"/>
                <w:szCs w:val="18"/>
                <w:lang w:val="en-GB"/>
              </w:rPr>
            </w:pPr>
            <w:r w:rsidRPr="00C65B5B">
              <w:rPr>
                <w:i/>
                <w:sz w:val="18"/>
                <w:szCs w:val="18"/>
                <w:lang w:val="en-GB"/>
              </w:rPr>
              <w:t>Outline of type / scope of ongoing programmes</w:t>
            </w:r>
          </w:p>
        </w:tc>
      </w:tr>
      <w:tr w:rsidR="005E570A" w:rsidRPr="00C65B5B" w:rsidTr="004748A5">
        <w:trPr>
          <w:tblCellSpacing w:w="11" w:type="dxa"/>
        </w:trPr>
        <w:tc>
          <w:tcPr>
            <w:tcW w:w="2945" w:type="dxa"/>
            <w:tcBorders>
              <w:right w:val="outset" w:sz="6" w:space="0" w:color="BDD6EE" w:themeColor="accent1" w:themeTint="66"/>
            </w:tcBorders>
            <w:shd w:val="clear" w:color="auto" w:fill="D9D9D9" w:themeFill="background1" w:themeFillShade="D9"/>
          </w:tcPr>
          <w:p w:rsidR="005E570A" w:rsidRPr="00C65B5B" w:rsidRDefault="005E570A" w:rsidP="005E570A">
            <w:pPr>
              <w:pStyle w:val="Default"/>
              <w:jc w:val="both"/>
              <w:rPr>
                <w:sz w:val="18"/>
                <w:szCs w:val="18"/>
                <w:lang w:val="en-GB"/>
              </w:rPr>
            </w:pPr>
            <w:r w:rsidRPr="00C65B5B">
              <w:rPr>
                <w:b/>
                <w:sz w:val="18"/>
                <w:szCs w:val="18"/>
                <w:lang w:val="en-GB"/>
              </w:rPr>
              <w:t>3</w:t>
            </w:r>
            <w:r w:rsidRPr="00C65B5B">
              <w:rPr>
                <w:rFonts w:asciiTheme="minorHAnsi" w:hAnsiTheme="minorHAnsi" w:cstheme="minorBidi"/>
                <w:b/>
                <w:color w:val="auto"/>
                <w:sz w:val="18"/>
                <w:szCs w:val="18"/>
                <w:lang w:val="en-GB"/>
              </w:rPr>
              <w:t>.1.3.</w:t>
            </w:r>
            <w:r w:rsidRPr="00C65B5B">
              <w:rPr>
                <w:rFonts w:asciiTheme="minorHAnsi" w:hAnsiTheme="minorHAnsi" w:cstheme="minorBidi"/>
                <w:color w:val="auto"/>
                <w:sz w:val="18"/>
                <w:szCs w:val="18"/>
                <w:lang w:val="en-GB"/>
              </w:rPr>
              <w:t xml:space="preserve"> Ongoing programmes in sector area name of donor, thematic sector and budget value</w:t>
            </w:r>
          </w:p>
        </w:tc>
        <w:tc>
          <w:tcPr>
            <w:tcW w:w="8330" w:type="dxa"/>
            <w:tcBorders>
              <w:left w:val="outset" w:sz="6" w:space="0" w:color="BDD6EE" w:themeColor="accent1" w:themeTint="66"/>
            </w:tcBorders>
            <w:shd w:val="clear" w:color="auto" w:fill="auto"/>
          </w:tcPr>
          <w:p w:rsidR="005E570A" w:rsidRPr="00C65B5B" w:rsidRDefault="00DE642D" w:rsidP="005E570A">
            <w:pPr>
              <w:jc w:val="both"/>
              <w:rPr>
                <w:i/>
                <w:sz w:val="18"/>
                <w:szCs w:val="18"/>
                <w:lang w:val="en-GB"/>
              </w:rPr>
            </w:pPr>
            <w:r w:rsidRPr="00C65B5B">
              <w:rPr>
                <w:i/>
                <w:sz w:val="18"/>
                <w:szCs w:val="18"/>
                <w:lang w:val="en-GB"/>
              </w:rPr>
              <w:t>Outline of type / scope of ongoing programmes</w:t>
            </w:r>
          </w:p>
        </w:tc>
      </w:tr>
      <w:tr w:rsidR="005E570A" w:rsidRPr="00C65B5B" w:rsidTr="004748A5">
        <w:trPr>
          <w:tblCellSpacing w:w="11" w:type="dxa"/>
        </w:trPr>
        <w:tc>
          <w:tcPr>
            <w:tcW w:w="2945"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b/>
                <w:sz w:val="18"/>
                <w:szCs w:val="18"/>
                <w:lang w:val="en-GB"/>
              </w:rPr>
              <w:t>3.2</w:t>
            </w:r>
            <w:r w:rsidRPr="00C65B5B">
              <w:rPr>
                <w:sz w:val="18"/>
                <w:szCs w:val="18"/>
                <w:lang w:val="en-GB"/>
              </w:rPr>
              <w:t xml:space="preserve"> Knowledge of the local context</w:t>
            </w:r>
          </w:p>
        </w:tc>
        <w:tc>
          <w:tcPr>
            <w:tcW w:w="8330" w:type="dxa"/>
            <w:tcBorders>
              <w:left w:val="outset" w:sz="6" w:space="0" w:color="BDD6EE" w:themeColor="accent1" w:themeTint="66"/>
            </w:tcBorders>
            <w:shd w:val="clear" w:color="auto" w:fill="auto"/>
          </w:tcPr>
          <w:p w:rsidR="005E570A" w:rsidRPr="00C65B5B" w:rsidRDefault="005E570A" w:rsidP="005E570A">
            <w:pPr>
              <w:jc w:val="both"/>
              <w:rPr>
                <w:i/>
                <w:sz w:val="18"/>
                <w:szCs w:val="18"/>
                <w:lang w:val="en-GB"/>
              </w:rPr>
            </w:pPr>
            <w:r w:rsidRPr="00C65B5B">
              <w:rPr>
                <w:i/>
                <w:sz w:val="18"/>
                <w:szCs w:val="18"/>
                <w:lang w:val="en-GB"/>
              </w:rPr>
              <w:t>Outline of presence and community relations in the programme location(s)</w:t>
            </w:r>
          </w:p>
        </w:tc>
      </w:tr>
      <w:tr w:rsidR="005E570A" w:rsidRPr="00C65B5B" w:rsidTr="004748A5">
        <w:trPr>
          <w:tblCellSpacing w:w="11" w:type="dxa"/>
        </w:trPr>
        <w:tc>
          <w:tcPr>
            <w:tcW w:w="2945"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b/>
                <w:sz w:val="18"/>
                <w:szCs w:val="18"/>
                <w:lang w:val="en-GB"/>
              </w:rPr>
              <w:t>3.3</w:t>
            </w:r>
            <w:r w:rsidRPr="00C65B5B">
              <w:rPr>
                <w:sz w:val="18"/>
                <w:szCs w:val="18"/>
                <w:lang w:val="en-GB"/>
              </w:rPr>
              <w:t xml:space="preserve"> Existing networks</w:t>
            </w:r>
          </w:p>
        </w:tc>
        <w:tc>
          <w:tcPr>
            <w:tcW w:w="8330" w:type="dxa"/>
            <w:tcBorders>
              <w:left w:val="outset" w:sz="6" w:space="0" w:color="BDD6EE" w:themeColor="accent1" w:themeTint="66"/>
            </w:tcBorders>
            <w:shd w:val="clear" w:color="auto" w:fill="auto"/>
          </w:tcPr>
          <w:p w:rsidR="005E570A" w:rsidRPr="00C65B5B" w:rsidRDefault="005E570A" w:rsidP="005E570A">
            <w:pPr>
              <w:jc w:val="both"/>
              <w:rPr>
                <w:i/>
                <w:sz w:val="18"/>
                <w:szCs w:val="18"/>
                <w:lang w:val="en-GB"/>
              </w:rPr>
            </w:pPr>
            <w:r w:rsidRPr="00C65B5B">
              <w:rPr>
                <w:i/>
                <w:sz w:val="18"/>
                <w:szCs w:val="18"/>
                <w:lang w:val="en-GB"/>
              </w:rPr>
              <w:t>Outline of ongoing collaborations with national institutions and local communities in the sector area</w:t>
            </w:r>
          </w:p>
        </w:tc>
      </w:tr>
    </w:tbl>
    <w:tbl>
      <w:tblPr>
        <w:tblStyle w:val="TableGrid"/>
        <w:tblpPr w:leftFromText="180" w:rightFromText="180" w:vertAnchor="text" w:horzAnchor="margin" w:tblpX="-1001" w:tblpY="288"/>
        <w:tblOverlap w:val="never"/>
        <w:tblW w:w="11341"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969"/>
        <w:gridCol w:w="1701"/>
        <w:gridCol w:w="6671"/>
      </w:tblGrid>
      <w:tr w:rsidR="005E570A" w:rsidRPr="00C65B5B" w:rsidTr="00AF1089">
        <w:trPr>
          <w:tblCellSpacing w:w="11" w:type="dxa"/>
        </w:trPr>
        <w:tc>
          <w:tcPr>
            <w:tcW w:w="11297" w:type="dxa"/>
            <w:gridSpan w:val="3"/>
            <w:shd w:val="clear" w:color="auto" w:fill="auto"/>
          </w:tcPr>
          <w:p w:rsidR="005E570A" w:rsidRPr="00C65B5B" w:rsidRDefault="005E570A" w:rsidP="005E570A">
            <w:pPr>
              <w:jc w:val="both"/>
              <w:rPr>
                <w:b/>
                <w:sz w:val="18"/>
                <w:szCs w:val="18"/>
                <w:lang w:val="en-GB"/>
              </w:rPr>
            </w:pPr>
            <w:r w:rsidRPr="00C65B5B">
              <w:rPr>
                <w:b/>
                <w:sz w:val="18"/>
                <w:szCs w:val="18"/>
                <w:lang w:val="en-GB"/>
              </w:rPr>
              <w:lastRenderedPageBreak/>
              <w:t>Section 4. Management Ability</w:t>
            </w:r>
          </w:p>
        </w:tc>
      </w:tr>
      <w:tr w:rsidR="005E570A" w:rsidRPr="00C65B5B" w:rsidTr="004748A5">
        <w:trPr>
          <w:trHeight w:val="95"/>
          <w:tblCellSpacing w:w="11" w:type="dxa"/>
        </w:trPr>
        <w:tc>
          <w:tcPr>
            <w:tcW w:w="2936" w:type="dxa"/>
            <w:vMerge w:val="restart"/>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b/>
                <w:sz w:val="18"/>
                <w:szCs w:val="18"/>
                <w:lang w:val="en-GB"/>
              </w:rPr>
              <w:t>4.1</w:t>
            </w:r>
            <w:r w:rsidRPr="00C65B5B">
              <w:rPr>
                <w:sz w:val="18"/>
                <w:szCs w:val="18"/>
                <w:lang w:val="en-GB"/>
              </w:rPr>
              <w:t xml:space="preserve"> Annual Budget </w:t>
            </w:r>
          </w:p>
        </w:tc>
        <w:tc>
          <w:tcPr>
            <w:tcW w:w="1679" w:type="dxa"/>
            <w:tcBorders>
              <w:lef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Size of annual budget (previous year, USD)</w:t>
            </w:r>
          </w:p>
        </w:tc>
        <w:tc>
          <w:tcPr>
            <w:tcW w:w="6638" w:type="dxa"/>
            <w:tcBorders>
              <w:left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4748A5">
        <w:trPr>
          <w:trHeight w:val="93"/>
          <w:tblCellSpacing w:w="11" w:type="dxa"/>
        </w:trPr>
        <w:tc>
          <w:tcPr>
            <w:tcW w:w="2936"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1679" w:type="dxa"/>
            <w:tcBorders>
              <w:lef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Source of core funds or income</w:t>
            </w:r>
          </w:p>
        </w:tc>
        <w:tc>
          <w:tcPr>
            <w:tcW w:w="6638" w:type="dxa"/>
            <w:tcBorders>
              <w:left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4748A5">
        <w:trPr>
          <w:trHeight w:val="93"/>
          <w:tblCellSpacing w:w="11" w:type="dxa"/>
        </w:trPr>
        <w:tc>
          <w:tcPr>
            <w:tcW w:w="2936" w:type="dxa"/>
            <w:vMerge/>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p>
        </w:tc>
        <w:tc>
          <w:tcPr>
            <w:tcW w:w="1679" w:type="dxa"/>
            <w:tcBorders>
              <w:lef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sz w:val="18"/>
                <w:szCs w:val="18"/>
                <w:lang w:val="en-GB"/>
              </w:rPr>
              <w:t>Main funding partners/ donors</w:t>
            </w:r>
          </w:p>
        </w:tc>
        <w:tc>
          <w:tcPr>
            <w:tcW w:w="6638" w:type="dxa"/>
            <w:tcBorders>
              <w:left w:val="outset" w:sz="6" w:space="0" w:color="BDD6EE" w:themeColor="accent1" w:themeTint="66"/>
            </w:tcBorders>
            <w:shd w:val="clear" w:color="auto" w:fill="auto"/>
          </w:tcPr>
          <w:p w:rsidR="005E570A" w:rsidRPr="00C65B5B" w:rsidRDefault="005E570A" w:rsidP="005E570A">
            <w:pPr>
              <w:jc w:val="both"/>
              <w:rPr>
                <w:sz w:val="18"/>
                <w:szCs w:val="18"/>
                <w:lang w:val="en-GB"/>
              </w:rPr>
            </w:pPr>
          </w:p>
        </w:tc>
      </w:tr>
      <w:tr w:rsidR="005E570A" w:rsidRPr="00C65B5B" w:rsidTr="004748A5">
        <w:trPr>
          <w:tblCellSpacing w:w="11" w:type="dxa"/>
        </w:trPr>
        <w:tc>
          <w:tcPr>
            <w:tcW w:w="2936"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b/>
                <w:sz w:val="18"/>
                <w:szCs w:val="18"/>
                <w:lang w:val="en-GB"/>
              </w:rPr>
              <w:t>4.2</w:t>
            </w:r>
            <w:r w:rsidRPr="00C65B5B">
              <w:rPr>
                <w:sz w:val="18"/>
                <w:szCs w:val="18"/>
                <w:lang w:val="en-GB"/>
              </w:rPr>
              <w:t xml:space="preserve"> Core staff</w:t>
            </w:r>
          </w:p>
        </w:tc>
        <w:tc>
          <w:tcPr>
            <w:tcW w:w="8339" w:type="dxa"/>
            <w:gridSpan w:val="2"/>
            <w:tcBorders>
              <w:left w:val="outset" w:sz="6" w:space="0" w:color="BDD6EE" w:themeColor="accent1" w:themeTint="66"/>
            </w:tcBorders>
            <w:shd w:val="clear" w:color="auto" w:fill="auto"/>
          </w:tcPr>
          <w:p w:rsidR="005E570A" w:rsidRPr="00C65B5B" w:rsidRDefault="005E570A" w:rsidP="005E570A">
            <w:pPr>
              <w:jc w:val="both"/>
              <w:rPr>
                <w:i/>
                <w:sz w:val="18"/>
                <w:szCs w:val="18"/>
                <w:lang w:val="en-GB"/>
              </w:rPr>
            </w:pPr>
            <w:r w:rsidRPr="00C65B5B">
              <w:rPr>
                <w:i/>
                <w:sz w:val="18"/>
                <w:szCs w:val="18"/>
                <w:lang w:val="en-GB"/>
              </w:rPr>
              <w:t xml:space="preserve">Outline of number of core staff, key functions of core organisation staff and their area of expertise </w:t>
            </w:r>
          </w:p>
        </w:tc>
      </w:tr>
      <w:tr w:rsidR="005E570A" w:rsidRPr="00C65B5B" w:rsidTr="004748A5">
        <w:trPr>
          <w:tblCellSpacing w:w="11" w:type="dxa"/>
        </w:trPr>
        <w:tc>
          <w:tcPr>
            <w:tcW w:w="2936"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b/>
                <w:sz w:val="18"/>
                <w:szCs w:val="18"/>
                <w:lang w:val="en-GB"/>
              </w:rPr>
              <w:t>4.3</w:t>
            </w:r>
            <w:r w:rsidRPr="00C65B5B">
              <w:rPr>
                <w:sz w:val="18"/>
                <w:szCs w:val="18"/>
                <w:lang w:val="en-GB"/>
              </w:rPr>
              <w:t xml:space="preserve"> </w:t>
            </w:r>
            <w:r w:rsidRPr="00C65B5B">
              <w:rPr>
                <w:sz w:val="18"/>
                <w:szCs w:val="18"/>
              </w:rPr>
              <w:t xml:space="preserve"> </w:t>
            </w:r>
            <w:r w:rsidRPr="00C65B5B">
              <w:rPr>
                <w:sz w:val="18"/>
                <w:szCs w:val="18"/>
                <w:lang w:val="en-GB"/>
              </w:rPr>
              <w:t>Any other information</w:t>
            </w:r>
          </w:p>
          <w:p w:rsidR="005E570A" w:rsidRPr="00C65B5B" w:rsidRDefault="005E570A" w:rsidP="005E570A">
            <w:pPr>
              <w:jc w:val="both"/>
              <w:rPr>
                <w:sz w:val="18"/>
                <w:szCs w:val="18"/>
                <w:lang w:val="en-GB"/>
              </w:rPr>
            </w:pPr>
            <w:r w:rsidRPr="00C65B5B">
              <w:rPr>
                <w:sz w:val="18"/>
                <w:szCs w:val="18"/>
                <w:lang w:val="en-GB"/>
              </w:rPr>
              <w:t>demonstrating financial capacity</w:t>
            </w:r>
          </w:p>
        </w:tc>
        <w:tc>
          <w:tcPr>
            <w:tcW w:w="8339" w:type="dxa"/>
            <w:gridSpan w:val="2"/>
            <w:tcBorders>
              <w:left w:val="outset" w:sz="6" w:space="0" w:color="BDD6EE" w:themeColor="accent1" w:themeTint="66"/>
            </w:tcBorders>
            <w:shd w:val="clear" w:color="auto" w:fill="auto"/>
          </w:tcPr>
          <w:p w:rsidR="005E570A" w:rsidRPr="00C65B5B" w:rsidRDefault="005E570A" w:rsidP="005E570A">
            <w:pPr>
              <w:jc w:val="both"/>
              <w:rPr>
                <w:i/>
                <w:sz w:val="18"/>
                <w:szCs w:val="18"/>
                <w:lang w:val="en-GB"/>
              </w:rPr>
            </w:pPr>
            <w:r w:rsidRPr="00C65B5B">
              <w:rPr>
                <w:i/>
                <w:sz w:val="18"/>
                <w:szCs w:val="18"/>
                <w:lang w:val="en-GB"/>
              </w:rPr>
              <w:t>E.g. results of previous capacity assessments if available (such as the micro assessment)</w:t>
            </w:r>
          </w:p>
        </w:tc>
      </w:tr>
      <w:tr w:rsidR="005E570A" w:rsidRPr="00C65B5B" w:rsidTr="004748A5">
        <w:trPr>
          <w:tblCellSpacing w:w="11" w:type="dxa"/>
        </w:trPr>
        <w:tc>
          <w:tcPr>
            <w:tcW w:w="2936"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b/>
                <w:sz w:val="18"/>
                <w:szCs w:val="18"/>
                <w:lang w:val="en-GB"/>
              </w:rPr>
              <w:t>4.4</w:t>
            </w:r>
            <w:r w:rsidRPr="00C65B5B">
              <w:rPr>
                <w:sz w:val="18"/>
                <w:szCs w:val="18"/>
                <w:lang w:val="en-GB"/>
              </w:rPr>
              <w:t xml:space="preserve"> Date of last financial Audit</w:t>
            </w:r>
          </w:p>
        </w:tc>
        <w:tc>
          <w:tcPr>
            <w:tcW w:w="8339" w:type="dxa"/>
            <w:gridSpan w:val="2"/>
            <w:tcBorders>
              <w:left w:val="outset" w:sz="6" w:space="0" w:color="BDD6EE" w:themeColor="accent1" w:themeTint="66"/>
            </w:tcBorders>
            <w:shd w:val="clear" w:color="auto" w:fill="auto"/>
          </w:tcPr>
          <w:p w:rsidR="005E570A" w:rsidRPr="00C65B5B" w:rsidRDefault="005E570A" w:rsidP="005E570A">
            <w:pPr>
              <w:jc w:val="both"/>
              <w:rPr>
                <w:i/>
                <w:sz w:val="18"/>
                <w:szCs w:val="18"/>
                <w:lang w:val="en-GB"/>
              </w:rPr>
            </w:pPr>
          </w:p>
        </w:tc>
      </w:tr>
      <w:tr w:rsidR="005E570A" w:rsidRPr="00C65B5B" w:rsidTr="004748A5">
        <w:trPr>
          <w:tblCellSpacing w:w="11" w:type="dxa"/>
        </w:trPr>
        <w:tc>
          <w:tcPr>
            <w:tcW w:w="2936"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b/>
                <w:sz w:val="18"/>
                <w:szCs w:val="18"/>
                <w:lang w:val="en-GB"/>
              </w:rPr>
              <w:t>4.5</w:t>
            </w:r>
            <w:r w:rsidRPr="00C65B5B">
              <w:rPr>
                <w:sz w:val="18"/>
                <w:szCs w:val="18"/>
                <w:lang w:val="en-GB"/>
              </w:rPr>
              <w:t xml:space="preserve"> List of policies and procedures of the organization </w:t>
            </w:r>
          </w:p>
        </w:tc>
        <w:tc>
          <w:tcPr>
            <w:tcW w:w="8339" w:type="dxa"/>
            <w:gridSpan w:val="2"/>
            <w:tcBorders>
              <w:left w:val="outset" w:sz="6" w:space="0" w:color="BDD6EE" w:themeColor="accent1" w:themeTint="66"/>
            </w:tcBorders>
            <w:shd w:val="clear" w:color="auto" w:fill="auto"/>
          </w:tcPr>
          <w:p w:rsidR="005E570A" w:rsidRPr="00C65B5B" w:rsidRDefault="005E570A" w:rsidP="005E570A">
            <w:pPr>
              <w:jc w:val="both"/>
              <w:rPr>
                <w:i/>
                <w:sz w:val="18"/>
                <w:szCs w:val="18"/>
                <w:lang w:val="en-GB"/>
              </w:rPr>
            </w:pPr>
          </w:p>
        </w:tc>
      </w:tr>
      <w:tr w:rsidR="005E570A" w:rsidRPr="00C65B5B" w:rsidTr="004748A5">
        <w:trPr>
          <w:tblCellSpacing w:w="11" w:type="dxa"/>
        </w:trPr>
        <w:tc>
          <w:tcPr>
            <w:tcW w:w="2936" w:type="dxa"/>
            <w:tcBorders>
              <w:right w:val="outset" w:sz="6" w:space="0" w:color="BDD6EE" w:themeColor="accent1" w:themeTint="66"/>
            </w:tcBorders>
            <w:shd w:val="clear" w:color="auto" w:fill="D9D9D9" w:themeFill="background1" w:themeFillShade="D9"/>
          </w:tcPr>
          <w:p w:rsidR="005E570A" w:rsidRPr="00C65B5B" w:rsidRDefault="005E570A" w:rsidP="005E570A">
            <w:pPr>
              <w:jc w:val="both"/>
              <w:rPr>
                <w:sz w:val="18"/>
                <w:szCs w:val="18"/>
                <w:lang w:val="en-GB"/>
              </w:rPr>
            </w:pPr>
            <w:r w:rsidRPr="00C65B5B">
              <w:rPr>
                <w:b/>
                <w:sz w:val="18"/>
                <w:szCs w:val="18"/>
                <w:lang w:val="en-GB"/>
              </w:rPr>
              <w:t>4.6</w:t>
            </w:r>
            <w:r w:rsidRPr="00C65B5B">
              <w:rPr>
                <w:sz w:val="18"/>
                <w:szCs w:val="18"/>
                <w:lang w:val="en-GB"/>
              </w:rPr>
              <w:t xml:space="preserve"> </w:t>
            </w:r>
            <w:r w:rsidRPr="00C65B5B">
              <w:rPr>
                <w:rFonts w:ascii="Arial" w:hAnsi="Arial" w:cs="Arial"/>
                <w:sz w:val="18"/>
                <w:szCs w:val="18"/>
              </w:rPr>
              <w:t xml:space="preserve"> </w:t>
            </w:r>
            <w:r w:rsidRPr="00C65B5B">
              <w:rPr>
                <w:sz w:val="18"/>
                <w:szCs w:val="18"/>
                <w:lang w:val="en-GB"/>
              </w:rPr>
              <w:t>Accounting System and accounting software application</w:t>
            </w:r>
          </w:p>
        </w:tc>
        <w:tc>
          <w:tcPr>
            <w:tcW w:w="8339" w:type="dxa"/>
            <w:gridSpan w:val="2"/>
            <w:tcBorders>
              <w:left w:val="outset" w:sz="6" w:space="0" w:color="BDD6EE" w:themeColor="accent1" w:themeTint="66"/>
            </w:tcBorders>
            <w:shd w:val="clear" w:color="auto" w:fill="auto"/>
          </w:tcPr>
          <w:p w:rsidR="005E570A" w:rsidRPr="00C65B5B" w:rsidRDefault="005E570A" w:rsidP="005E570A">
            <w:pPr>
              <w:jc w:val="both"/>
              <w:rPr>
                <w:i/>
                <w:sz w:val="18"/>
                <w:szCs w:val="18"/>
                <w:lang w:val="en-GB"/>
              </w:rPr>
            </w:pPr>
          </w:p>
        </w:tc>
      </w:tr>
    </w:tbl>
    <w:p w:rsidR="004748A5" w:rsidRDefault="004748A5" w:rsidP="004748A5">
      <w:pPr>
        <w:jc w:val="both"/>
        <w:rPr>
          <w:rFonts w:ascii="Gill Sans MT" w:hAnsi="Gill Sans MT" w:cstheme="minorHAnsi"/>
          <w:sz w:val="20"/>
          <w:szCs w:val="20"/>
        </w:rPr>
      </w:pPr>
    </w:p>
    <w:p w:rsidR="004748A5" w:rsidRPr="005E570A" w:rsidRDefault="004748A5" w:rsidP="004748A5">
      <w:pPr>
        <w:jc w:val="both"/>
        <w:rPr>
          <w:rFonts w:ascii="Gill Sans MT" w:hAnsi="Gill Sans MT" w:cstheme="minorHAnsi"/>
          <w:sz w:val="20"/>
          <w:szCs w:val="20"/>
        </w:rPr>
      </w:pPr>
      <w:r w:rsidRPr="005E570A">
        <w:rPr>
          <w:rFonts w:ascii="Gill Sans MT" w:hAnsi="Gill Sans MT" w:cstheme="minorHAnsi"/>
          <w:sz w:val="20"/>
          <w:szCs w:val="20"/>
        </w:rPr>
        <w:t>Upload the requested documents</w:t>
      </w:r>
      <w:r>
        <w:rPr>
          <w:rFonts w:ascii="Gill Sans MT" w:hAnsi="Gill Sans MT" w:cstheme="minorHAnsi"/>
          <w:sz w:val="20"/>
          <w:szCs w:val="20"/>
        </w:rPr>
        <w:t xml:space="preserve"> and application</w:t>
      </w:r>
      <w:r w:rsidRPr="005E570A">
        <w:rPr>
          <w:rFonts w:ascii="Gill Sans MT" w:hAnsi="Gill Sans MT" w:cstheme="minorHAnsi"/>
          <w:sz w:val="20"/>
          <w:szCs w:val="20"/>
        </w:rPr>
        <w:t xml:space="preserve"> in the Email</w:t>
      </w:r>
      <w:r w:rsidRPr="005E570A">
        <w:rPr>
          <w:rFonts w:ascii="Gill Sans MT" w:hAnsi="Gill Sans MT" w:cstheme="minorHAnsi"/>
          <w:color w:val="FF0000"/>
          <w:sz w:val="20"/>
          <w:szCs w:val="20"/>
        </w:rPr>
        <w:t xml:space="preserve"> </w:t>
      </w:r>
      <w:hyperlink r:id="rId8" w:history="1">
        <w:r w:rsidRPr="005E570A">
          <w:rPr>
            <w:rStyle w:val="Hyperlink"/>
            <w:rFonts w:ascii="Gill Sans MT" w:hAnsi="Gill Sans MT"/>
            <w:sz w:val="20"/>
            <w:szCs w:val="20"/>
          </w:rPr>
          <w:t>SudanCO.procurement@savethechildren.org</w:t>
        </w:r>
      </w:hyperlink>
    </w:p>
    <w:p w:rsidR="009C7C6D" w:rsidRPr="005E570A" w:rsidRDefault="003635F7" w:rsidP="005E570A">
      <w:pPr>
        <w:jc w:val="both"/>
        <w:rPr>
          <w:rFonts w:ascii="Gill Sans MT" w:hAnsi="Gill Sans MT" w:cstheme="minorHAnsi"/>
          <w:sz w:val="20"/>
          <w:szCs w:val="20"/>
        </w:rPr>
      </w:pPr>
      <w:r w:rsidRPr="005E570A">
        <w:rPr>
          <w:rFonts w:ascii="Gill Sans MT" w:hAnsi="Gill Sans MT" w:cstheme="minorHAnsi"/>
          <w:sz w:val="20"/>
          <w:szCs w:val="20"/>
        </w:rPr>
        <w:t>Per</w:t>
      </w:r>
      <w:r w:rsidR="009C7C6D" w:rsidRPr="005E570A">
        <w:rPr>
          <w:rFonts w:ascii="Gill Sans MT" w:hAnsi="Gill Sans MT" w:cstheme="minorHAnsi"/>
          <w:sz w:val="20"/>
          <w:szCs w:val="20"/>
        </w:rPr>
        <w:t xml:space="preserve"> the requirements stated above </w:t>
      </w:r>
      <w:r w:rsidR="009C7C6D" w:rsidRPr="005E570A">
        <w:rPr>
          <w:rFonts w:ascii="Gill Sans MT" w:eastAsia="Times New Roman" w:hAnsi="Gill Sans MT" w:cstheme="minorHAnsi"/>
          <w:sz w:val="20"/>
          <w:szCs w:val="20"/>
          <w:lang w:val="en" w:eastAsia="en-GB"/>
        </w:rPr>
        <w:t xml:space="preserve">to Save the Children International, latest by </w:t>
      </w:r>
      <w:r w:rsidRPr="005E570A">
        <w:rPr>
          <w:rFonts w:ascii="Gill Sans MT" w:eastAsia="Times New Roman" w:hAnsi="Gill Sans MT" w:cstheme="minorHAnsi"/>
          <w:b/>
          <w:sz w:val="20"/>
          <w:szCs w:val="20"/>
          <w:u w:val="single"/>
          <w:lang w:val="en" w:eastAsia="en-GB"/>
        </w:rPr>
        <w:t>19</w:t>
      </w:r>
      <w:r w:rsidR="009C7C6D" w:rsidRPr="005E570A">
        <w:rPr>
          <w:rFonts w:ascii="Gill Sans MT" w:eastAsia="Times New Roman" w:hAnsi="Gill Sans MT" w:cstheme="minorHAnsi"/>
          <w:b/>
          <w:sz w:val="20"/>
          <w:szCs w:val="20"/>
          <w:u w:val="single"/>
          <w:vertAlign w:val="superscript"/>
          <w:lang w:val="en" w:eastAsia="en-GB"/>
        </w:rPr>
        <w:t>th</w:t>
      </w:r>
      <w:r w:rsidRPr="005E570A">
        <w:rPr>
          <w:rFonts w:ascii="Gill Sans MT" w:eastAsia="Times New Roman" w:hAnsi="Gill Sans MT" w:cstheme="minorHAnsi"/>
          <w:b/>
          <w:sz w:val="20"/>
          <w:szCs w:val="20"/>
          <w:u w:val="single"/>
          <w:lang w:val="en" w:eastAsia="en-GB"/>
        </w:rPr>
        <w:t xml:space="preserve"> October 2021 before or at 6</w:t>
      </w:r>
      <w:r w:rsidR="009C7C6D" w:rsidRPr="005E570A">
        <w:rPr>
          <w:rFonts w:ascii="Gill Sans MT" w:eastAsia="Times New Roman" w:hAnsi="Gill Sans MT" w:cstheme="minorHAnsi"/>
          <w:b/>
          <w:sz w:val="20"/>
          <w:szCs w:val="20"/>
          <w:u w:val="single"/>
          <w:lang w:val="en" w:eastAsia="en-GB"/>
        </w:rPr>
        <w:t xml:space="preserve">:00pm. </w:t>
      </w:r>
      <w:r w:rsidR="009C7C6D" w:rsidRPr="005E570A">
        <w:rPr>
          <w:rFonts w:ascii="Gill Sans MT" w:hAnsi="Gill Sans MT" w:cstheme="minorHAnsi"/>
          <w:sz w:val="20"/>
          <w:szCs w:val="20"/>
        </w:rPr>
        <w:t xml:space="preserve">Your documents will be used to assess capacity, suitability and relevance of your organization. </w:t>
      </w:r>
    </w:p>
    <w:p w:rsidR="00750002" w:rsidRPr="005E570A" w:rsidRDefault="00750002" w:rsidP="005E570A">
      <w:pPr>
        <w:shd w:val="clear" w:color="auto" w:fill="FFFFFF"/>
        <w:spacing w:before="100" w:beforeAutospacing="1" w:after="100" w:afterAutospacing="1" w:line="276" w:lineRule="auto"/>
        <w:jc w:val="both"/>
        <w:rPr>
          <w:rFonts w:ascii="Gill Sans MT" w:eastAsia="Times New Roman" w:hAnsi="Gill Sans MT" w:cstheme="minorHAnsi"/>
          <w:sz w:val="20"/>
          <w:szCs w:val="20"/>
          <w:lang w:val="en" w:eastAsia="en-GB"/>
        </w:rPr>
      </w:pPr>
      <w:r w:rsidRPr="005E570A">
        <w:rPr>
          <w:rFonts w:ascii="Gill Sans MT" w:eastAsia="Times New Roman" w:hAnsi="Gill Sans MT" w:cstheme="minorHAnsi"/>
          <w:b/>
          <w:bCs/>
          <w:sz w:val="20"/>
          <w:szCs w:val="20"/>
          <w:u w:val="single"/>
          <w:lang w:val="en" w:eastAsia="en-GB"/>
        </w:rPr>
        <w:t>Disclaimer</w:t>
      </w:r>
      <w:r w:rsidRPr="005E570A">
        <w:rPr>
          <w:rFonts w:ascii="Gill Sans MT" w:eastAsia="Times New Roman" w:hAnsi="Gill Sans MT" w:cstheme="minorHAnsi"/>
          <w:b/>
          <w:bCs/>
          <w:sz w:val="20"/>
          <w:szCs w:val="20"/>
          <w:lang w:val="en" w:eastAsia="en-GB"/>
        </w:rPr>
        <w:t xml:space="preserve">: </w:t>
      </w:r>
      <w:r w:rsidRPr="005E570A">
        <w:rPr>
          <w:rFonts w:ascii="Gill Sans MT" w:eastAsia="Times New Roman" w:hAnsi="Gill Sans MT" w:cstheme="minorHAnsi"/>
          <w:sz w:val="20"/>
          <w:szCs w:val="20"/>
          <w:lang w:val="en" w:eastAsia="en-GB"/>
        </w:rPr>
        <w:t>Issuance of this EOI does not constitute an award or commitment on the part of the Save the Children International, nor does it commit Save the Children to pay for costs incurred in the preparation and submission of EOI. Only shortlisted organizations will be contacted for the further process.</w:t>
      </w:r>
      <w:r w:rsidR="00423E19" w:rsidRPr="005E570A">
        <w:rPr>
          <w:rFonts w:ascii="Gill Sans MT" w:eastAsia="Times New Roman" w:hAnsi="Gill Sans MT" w:cstheme="minorHAnsi"/>
          <w:sz w:val="20"/>
          <w:szCs w:val="20"/>
          <w:lang w:val="en" w:eastAsia="en-GB"/>
        </w:rPr>
        <w:t xml:space="preserve"> </w:t>
      </w:r>
    </w:p>
    <w:p w:rsidR="00750002" w:rsidRPr="005E570A" w:rsidRDefault="00750002" w:rsidP="005E570A">
      <w:pPr>
        <w:spacing w:line="276" w:lineRule="auto"/>
        <w:jc w:val="both"/>
        <w:rPr>
          <w:rFonts w:ascii="Gill Sans MT" w:hAnsi="Gill Sans MT" w:cstheme="minorHAnsi"/>
          <w:sz w:val="20"/>
          <w:szCs w:val="20"/>
          <w:lang w:val="en-GB"/>
        </w:rPr>
      </w:pPr>
      <w:r w:rsidRPr="005E570A">
        <w:rPr>
          <w:rFonts w:ascii="Gill Sans MT" w:hAnsi="Gill Sans MT" w:cstheme="minorHAnsi"/>
          <w:sz w:val="20"/>
          <w:szCs w:val="20"/>
          <w:lang w:val="en-GB"/>
        </w:rPr>
        <w:t xml:space="preserve">Applicants should </w:t>
      </w:r>
      <w:r w:rsidRPr="005E570A">
        <w:rPr>
          <w:rFonts w:ascii="Gill Sans MT" w:hAnsi="Gill Sans MT" w:cstheme="minorHAnsi"/>
          <w:b/>
          <w:sz w:val="20"/>
          <w:szCs w:val="20"/>
          <w:lang w:val="en-GB"/>
        </w:rPr>
        <w:t>submit their application electronically</w:t>
      </w:r>
      <w:r w:rsidRPr="005E570A">
        <w:rPr>
          <w:rFonts w:ascii="Gill Sans MT" w:hAnsi="Gill Sans MT" w:cstheme="minorHAnsi"/>
          <w:sz w:val="20"/>
          <w:szCs w:val="20"/>
          <w:lang w:val="en-GB"/>
        </w:rPr>
        <w:t xml:space="preserve"> through the following email with </w:t>
      </w:r>
      <w:r w:rsidRPr="005E570A">
        <w:rPr>
          <w:rFonts w:ascii="Gill Sans MT" w:hAnsi="Gill Sans MT" w:cstheme="minorHAnsi"/>
          <w:b/>
          <w:sz w:val="20"/>
          <w:szCs w:val="20"/>
          <w:u w:val="single"/>
          <w:lang w:val="en-GB"/>
        </w:rPr>
        <w:t>subject:</w:t>
      </w:r>
      <w:r w:rsidRPr="005E570A">
        <w:rPr>
          <w:rFonts w:ascii="Gill Sans MT" w:hAnsi="Gill Sans MT" w:cstheme="minorHAnsi"/>
          <w:b/>
          <w:bCs/>
          <w:sz w:val="20"/>
          <w:szCs w:val="20"/>
          <w:u w:val="single"/>
          <w:lang w:val="en-GB"/>
        </w:rPr>
        <w:t xml:space="preserve"> “</w:t>
      </w:r>
      <w:r w:rsidR="009C7C6D" w:rsidRPr="005E570A">
        <w:rPr>
          <w:rFonts w:ascii="Gill Sans MT" w:hAnsi="Gill Sans MT" w:cstheme="minorHAnsi"/>
          <w:b/>
          <w:bCs/>
          <w:sz w:val="20"/>
          <w:szCs w:val="20"/>
          <w:u w:val="single"/>
          <w:lang w:val="en-GB"/>
        </w:rPr>
        <w:t>Strategic Collaboration with SCI Expression of Interest</w:t>
      </w:r>
      <w:r w:rsidRPr="005E570A">
        <w:rPr>
          <w:rFonts w:ascii="Gill Sans MT" w:hAnsi="Gill Sans MT" w:cstheme="minorHAnsi"/>
          <w:b/>
          <w:bCs/>
          <w:sz w:val="20"/>
          <w:szCs w:val="20"/>
          <w:u w:val="single"/>
          <w:lang w:val="en-GB"/>
        </w:rPr>
        <w:t>”</w:t>
      </w:r>
      <w:r w:rsidRPr="005E570A">
        <w:rPr>
          <w:rFonts w:ascii="Gill Sans MT" w:hAnsi="Gill Sans MT" w:cstheme="minorHAnsi"/>
          <w:b/>
          <w:bCs/>
          <w:sz w:val="20"/>
          <w:szCs w:val="20"/>
          <w:lang w:val="en-GB"/>
        </w:rPr>
        <w:t xml:space="preserve"> </w:t>
      </w:r>
      <w:r w:rsidRPr="005E570A">
        <w:rPr>
          <w:rFonts w:ascii="Gill Sans MT" w:hAnsi="Gill Sans MT" w:cstheme="minorHAnsi"/>
          <w:sz w:val="20"/>
          <w:szCs w:val="20"/>
          <w:lang w:val="en-GB"/>
        </w:rPr>
        <w:t xml:space="preserve">Any </w:t>
      </w:r>
      <w:r w:rsidR="009C7C6D" w:rsidRPr="005E570A">
        <w:rPr>
          <w:rFonts w:ascii="Gill Sans MT" w:hAnsi="Gill Sans MT" w:cstheme="minorHAnsi"/>
          <w:sz w:val="20"/>
          <w:szCs w:val="20"/>
          <w:lang w:val="en-GB"/>
        </w:rPr>
        <w:t>application</w:t>
      </w:r>
      <w:r w:rsidRPr="005E570A">
        <w:rPr>
          <w:rFonts w:ascii="Gill Sans MT" w:hAnsi="Gill Sans MT" w:cstheme="minorHAnsi"/>
          <w:sz w:val="20"/>
          <w:szCs w:val="20"/>
          <w:lang w:val="en-GB"/>
        </w:rPr>
        <w:t xml:space="preserve"> received after the indicated time shall be rejected.</w:t>
      </w:r>
    </w:p>
    <w:p w:rsidR="00F60525" w:rsidRPr="005E570A" w:rsidRDefault="00750002" w:rsidP="00B144F0">
      <w:pPr>
        <w:spacing w:line="276" w:lineRule="auto"/>
        <w:jc w:val="both"/>
        <w:rPr>
          <w:rFonts w:ascii="Gill Sans MT" w:hAnsi="Gill Sans MT" w:cstheme="minorHAnsi"/>
          <w:sz w:val="20"/>
          <w:szCs w:val="20"/>
        </w:rPr>
      </w:pPr>
      <w:r w:rsidRPr="005E570A">
        <w:rPr>
          <w:rFonts w:ascii="Gill Sans MT" w:hAnsi="Gill Sans MT" w:cstheme="minorHAnsi"/>
          <w:sz w:val="20"/>
          <w:szCs w:val="20"/>
          <w:lang w:val="en-GB"/>
        </w:rPr>
        <w:t xml:space="preserve">Any requests for additional information should be addressed in writing by </w:t>
      </w:r>
      <w:r w:rsidR="009C7C6D" w:rsidRPr="005E570A">
        <w:rPr>
          <w:rFonts w:ascii="Gill Sans MT" w:hAnsi="Gill Sans MT" w:cstheme="minorHAnsi"/>
          <w:sz w:val="20"/>
          <w:szCs w:val="20"/>
          <w:lang w:val="en-GB"/>
        </w:rPr>
        <w:t>[One</w:t>
      </w:r>
      <w:r w:rsidRPr="005E570A">
        <w:rPr>
          <w:rFonts w:ascii="Gill Sans MT" w:hAnsi="Gill Sans MT" w:cstheme="minorHAnsi"/>
          <w:sz w:val="20"/>
          <w:szCs w:val="20"/>
          <w:lang w:val="en-GB"/>
        </w:rPr>
        <w:t xml:space="preserve"> week before deadline for submissions] at the latest to </w:t>
      </w:r>
      <w:hyperlink r:id="rId9" w:history="1">
        <w:r w:rsidR="003635F7" w:rsidRPr="005E570A">
          <w:rPr>
            <w:rStyle w:val="Hyperlink"/>
            <w:rFonts w:ascii="Gill Sans MT" w:hAnsi="Gill Sans MT" w:cstheme="minorHAnsi"/>
            <w:sz w:val="20"/>
            <w:szCs w:val="20"/>
            <w:lang w:val="en-GB"/>
          </w:rPr>
          <w:t>m</w:t>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r>
        <w:r w:rsidR="003635F7" w:rsidRPr="005E570A">
          <w:rPr>
            <w:rStyle w:val="Hyperlink"/>
            <w:rFonts w:ascii="Gill Sans MT" w:hAnsi="Gill Sans MT" w:cstheme="minorHAnsi"/>
            <w:sz w:val="20"/>
            <w:szCs w:val="20"/>
            <w:lang w:val="en-GB"/>
          </w:rPr>
          <w:softHyphen/>
          <w:t>ariana.kavishe@save</w:t>
        </w:r>
        <w:bookmarkStart w:id="0" w:name="_GoBack"/>
        <w:bookmarkEnd w:id="0"/>
        <w:r w:rsidR="003635F7" w:rsidRPr="005E570A">
          <w:rPr>
            <w:rStyle w:val="Hyperlink"/>
            <w:rFonts w:ascii="Gill Sans MT" w:hAnsi="Gill Sans MT" w:cstheme="minorHAnsi"/>
            <w:sz w:val="20"/>
            <w:szCs w:val="20"/>
            <w:lang w:val="en-GB"/>
          </w:rPr>
          <w:t>thechildren.org</w:t>
        </w:r>
      </w:hyperlink>
    </w:p>
    <w:sectPr w:rsidR="00F60525" w:rsidRPr="005E570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B3C" w:rsidRDefault="00121B3C" w:rsidP="00A86D0E">
      <w:pPr>
        <w:spacing w:after="0" w:line="240" w:lineRule="auto"/>
      </w:pPr>
      <w:r>
        <w:separator/>
      </w:r>
    </w:p>
  </w:endnote>
  <w:endnote w:type="continuationSeparator" w:id="0">
    <w:p w:rsidR="00121B3C" w:rsidRDefault="00121B3C" w:rsidP="00A8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B3C" w:rsidRDefault="00121B3C" w:rsidP="00A86D0E">
      <w:pPr>
        <w:spacing w:after="0" w:line="240" w:lineRule="auto"/>
      </w:pPr>
      <w:r>
        <w:separator/>
      </w:r>
    </w:p>
  </w:footnote>
  <w:footnote w:type="continuationSeparator" w:id="0">
    <w:p w:rsidR="00121B3C" w:rsidRDefault="00121B3C" w:rsidP="00A8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E" w:rsidRDefault="000B4432">
    <w:pPr>
      <w:pStyle w:val="Header"/>
    </w:pPr>
    <w:r>
      <w:tab/>
    </w:r>
    <w:r>
      <w:tab/>
      <w:t xml:space="preserve">    </w:t>
    </w:r>
    <w:r w:rsidR="00A86D0E">
      <w:rPr>
        <w:noProof/>
        <w:lang w:val="en-GB" w:eastAsia="en-GB"/>
      </w:rPr>
      <w:t xml:space="preserve">     </w:t>
    </w:r>
    <w:r w:rsidR="00A86D0E">
      <w:rPr>
        <w:noProof/>
        <w:lang w:val="en-GB" w:eastAsia="en-GB"/>
      </w:rPr>
      <w:drawing>
        <wp:inline distT="0" distB="0" distL="0" distR="0" wp14:anchorId="387F893E" wp14:editId="0FC0F2CF">
          <wp:extent cx="2103120" cy="411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120" cy="411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F27A3"/>
    <w:multiLevelType w:val="hybridMultilevel"/>
    <w:tmpl w:val="AE7A3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61828"/>
    <w:multiLevelType w:val="hybridMultilevel"/>
    <w:tmpl w:val="EF46E3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26CE5"/>
    <w:multiLevelType w:val="hybridMultilevel"/>
    <w:tmpl w:val="F3080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2110D"/>
    <w:multiLevelType w:val="multilevel"/>
    <w:tmpl w:val="30A0D016"/>
    <w:lvl w:ilvl="0">
      <w:start w:val="1"/>
      <w:numFmt w:val="none"/>
      <w:pStyle w:val="Heading2"/>
      <w:suff w:val="nothing"/>
      <w:lvlText w:val=""/>
      <w:lvlJc w:val="left"/>
      <w:pPr>
        <w:ind w:left="0" w:firstLine="0"/>
      </w:pPr>
      <w:rPr>
        <w:rFonts w:hint="default"/>
        <w:b/>
        <w:i w:val="0"/>
        <w:color w:val="5B9BD5" w:themeColor="accent1"/>
      </w:rPr>
    </w:lvl>
    <w:lvl w:ilvl="1">
      <w:start w:val="1"/>
      <w:numFmt w:val="decimal"/>
      <w:pStyle w:val="ListNumber"/>
      <w:lvlText w:val="%2."/>
      <w:lvlJc w:val="left"/>
      <w:pPr>
        <w:ind w:left="284" w:hanging="284"/>
      </w:pPr>
      <w:rPr>
        <w:rFonts w:asciiTheme="minorHAnsi" w:eastAsiaTheme="minorHAnsi" w:hAnsiTheme="minorHAnsi" w:cstheme="minorBidi"/>
        <w:b w:val="0"/>
        <w:i w:val="0"/>
        <w:color w:val="auto"/>
      </w:rPr>
    </w:lvl>
    <w:lvl w:ilvl="2">
      <w:start w:val="1"/>
      <w:numFmt w:val="decimal"/>
      <w:pStyle w:val="ListNumber2"/>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71426A"/>
    <w:multiLevelType w:val="hybridMultilevel"/>
    <w:tmpl w:val="597696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97"/>
    <w:rsid w:val="0003264D"/>
    <w:rsid w:val="000374A6"/>
    <w:rsid w:val="00052666"/>
    <w:rsid w:val="000B4432"/>
    <w:rsid w:val="000D6CDE"/>
    <w:rsid w:val="000F160E"/>
    <w:rsid w:val="00121B3C"/>
    <w:rsid w:val="0015047A"/>
    <w:rsid w:val="001641FA"/>
    <w:rsid w:val="001C6354"/>
    <w:rsid w:val="002247E9"/>
    <w:rsid w:val="00243E15"/>
    <w:rsid w:val="002678B1"/>
    <w:rsid w:val="00276088"/>
    <w:rsid w:val="002F6ED3"/>
    <w:rsid w:val="00335790"/>
    <w:rsid w:val="003635F7"/>
    <w:rsid w:val="003A186B"/>
    <w:rsid w:val="003C0125"/>
    <w:rsid w:val="00423E19"/>
    <w:rsid w:val="004505E0"/>
    <w:rsid w:val="004748A5"/>
    <w:rsid w:val="005B56CF"/>
    <w:rsid w:val="005E570A"/>
    <w:rsid w:val="0066505D"/>
    <w:rsid w:val="00682020"/>
    <w:rsid w:val="006F4DE1"/>
    <w:rsid w:val="00750002"/>
    <w:rsid w:val="00802027"/>
    <w:rsid w:val="00816868"/>
    <w:rsid w:val="009712CA"/>
    <w:rsid w:val="009B38ED"/>
    <w:rsid w:val="009C7C6D"/>
    <w:rsid w:val="009D3097"/>
    <w:rsid w:val="00A45FFA"/>
    <w:rsid w:val="00A50A3E"/>
    <w:rsid w:val="00A52175"/>
    <w:rsid w:val="00A700D8"/>
    <w:rsid w:val="00A86D0E"/>
    <w:rsid w:val="00B144F0"/>
    <w:rsid w:val="00BA380D"/>
    <w:rsid w:val="00BF27E4"/>
    <w:rsid w:val="00C6409E"/>
    <w:rsid w:val="00D128E4"/>
    <w:rsid w:val="00D23054"/>
    <w:rsid w:val="00D33B4A"/>
    <w:rsid w:val="00DB09E7"/>
    <w:rsid w:val="00DC3681"/>
    <w:rsid w:val="00DE642D"/>
    <w:rsid w:val="00DF798A"/>
    <w:rsid w:val="00E66CC8"/>
    <w:rsid w:val="00E827F4"/>
    <w:rsid w:val="00EE18FF"/>
    <w:rsid w:val="00F040F2"/>
    <w:rsid w:val="00F6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A3EE"/>
  <w15:chartTrackingRefBased/>
  <w15:docId w15:val="{1A9DD40B-5BE0-4046-B05D-1908D29A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F60525"/>
    <w:pPr>
      <w:keepNext/>
      <w:keepLines/>
      <w:numPr>
        <w:numId w:val="2"/>
      </w:numPr>
      <w:spacing w:line="260" w:lineRule="atLeast"/>
      <w:outlineLvl w:val="1"/>
    </w:pPr>
    <w:rPr>
      <w:rFonts w:asciiTheme="majorHAnsi" w:eastAsiaTheme="majorEastAsia" w:hAnsiTheme="majorHAnsi" w:cstheme="majorBidi"/>
      <w:b/>
      <w:bCs/>
      <w:color w:val="5B9BD5" w:themeColor="accent1"/>
      <w:sz w:val="28"/>
      <w:szCs w:val="26"/>
      <w:lang w:val="en-GB"/>
    </w:rPr>
  </w:style>
  <w:style w:type="paragraph" w:styleId="Heading3">
    <w:name w:val="heading 3"/>
    <w:basedOn w:val="Heading2"/>
    <w:next w:val="Normal"/>
    <w:link w:val="Heading3Char"/>
    <w:uiPriority w:val="9"/>
    <w:qFormat/>
    <w:rsid w:val="00F60525"/>
    <w:pPr>
      <w:numPr>
        <w:numId w:val="0"/>
      </w:numPr>
      <w:spacing w:after="0"/>
      <w:outlineLvl w:val="2"/>
    </w:pPr>
    <w:rPr>
      <w:bCs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0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60525"/>
    <w:pPr>
      <w:spacing w:after="0" w:line="240" w:lineRule="auto"/>
      <w:ind w:left="720"/>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F60525"/>
    <w:rPr>
      <w:rFonts w:asciiTheme="majorHAnsi" w:eastAsiaTheme="majorEastAsia" w:hAnsiTheme="majorHAnsi" w:cstheme="majorBidi"/>
      <w:b/>
      <w:bCs/>
      <w:color w:val="5B9BD5" w:themeColor="accent1"/>
      <w:sz w:val="28"/>
      <w:szCs w:val="26"/>
      <w:lang w:val="en-GB"/>
    </w:rPr>
  </w:style>
  <w:style w:type="character" w:customStyle="1" w:styleId="Heading3Char">
    <w:name w:val="Heading 3 Char"/>
    <w:basedOn w:val="DefaultParagraphFont"/>
    <w:link w:val="Heading3"/>
    <w:uiPriority w:val="9"/>
    <w:rsid w:val="00F60525"/>
    <w:rPr>
      <w:rFonts w:asciiTheme="majorHAnsi" w:eastAsiaTheme="majorEastAsia" w:hAnsiTheme="majorHAnsi" w:cstheme="majorBidi"/>
      <w:b/>
      <w:color w:val="000000" w:themeColor="text1"/>
      <w:sz w:val="28"/>
      <w:szCs w:val="26"/>
      <w:lang w:val="en-GB"/>
    </w:rPr>
  </w:style>
  <w:style w:type="paragraph" w:styleId="ListNumber">
    <w:name w:val="List Number"/>
    <w:basedOn w:val="Normal"/>
    <w:uiPriority w:val="99"/>
    <w:qFormat/>
    <w:rsid w:val="00F60525"/>
    <w:pPr>
      <w:numPr>
        <w:ilvl w:val="1"/>
        <w:numId w:val="2"/>
      </w:numPr>
      <w:spacing w:after="120" w:line="260" w:lineRule="atLeast"/>
    </w:pPr>
    <w:rPr>
      <w:color w:val="000000" w:themeColor="text1"/>
      <w:sz w:val="24"/>
      <w:lang w:val="en-GB"/>
    </w:rPr>
  </w:style>
  <w:style w:type="paragraph" w:styleId="ListNumber2">
    <w:name w:val="List Number 2"/>
    <w:basedOn w:val="Normal"/>
    <w:uiPriority w:val="99"/>
    <w:qFormat/>
    <w:rsid w:val="00F60525"/>
    <w:pPr>
      <w:numPr>
        <w:ilvl w:val="2"/>
        <w:numId w:val="2"/>
      </w:numPr>
      <w:spacing w:after="120" w:line="260" w:lineRule="atLeast"/>
    </w:pPr>
    <w:rPr>
      <w:color w:val="000000" w:themeColor="text1"/>
      <w:sz w:val="24"/>
      <w:lang w:val="en-GB"/>
    </w:rPr>
  </w:style>
  <w:style w:type="table" w:styleId="TableGrid">
    <w:name w:val="Table Grid"/>
    <w:basedOn w:val="TableNormal"/>
    <w:uiPriority w:val="59"/>
    <w:rsid w:val="00DC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D0E"/>
  </w:style>
  <w:style w:type="paragraph" w:styleId="Footer">
    <w:name w:val="footer"/>
    <w:basedOn w:val="Normal"/>
    <w:link w:val="FooterChar"/>
    <w:uiPriority w:val="99"/>
    <w:unhideWhenUsed/>
    <w:rsid w:val="00A86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D0E"/>
  </w:style>
  <w:style w:type="paragraph" w:styleId="NoSpacing">
    <w:name w:val="No Spacing"/>
    <w:uiPriority w:val="1"/>
    <w:qFormat/>
    <w:rsid w:val="00276088"/>
    <w:pPr>
      <w:spacing w:after="0" w:line="240" w:lineRule="auto"/>
    </w:pPr>
  </w:style>
  <w:style w:type="character" w:styleId="Hyperlink">
    <w:name w:val="Hyperlink"/>
    <w:basedOn w:val="DefaultParagraphFont"/>
    <w:uiPriority w:val="99"/>
    <w:unhideWhenUsed/>
    <w:rsid w:val="003C01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2202">
      <w:bodyDiv w:val="1"/>
      <w:marLeft w:val="0"/>
      <w:marRight w:val="0"/>
      <w:marTop w:val="0"/>
      <w:marBottom w:val="0"/>
      <w:divBdr>
        <w:top w:val="none" w:sz="0" w:space="0" w:color="auto"/>
        <w:left w:val="none" w:sz="0" w:space="0" w:color="auto"/>
        <w:bottom w:val="none" w:sz="0" w:space="0" w:color="auto"/>
        <w:right w:val="none" w:sz="0" w:space="0" w:color="auto"/>
      </w:divBdr>
    </w:div>
    <w:div w:id="20820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CO.procurement@savethechildren.org" TargetMode="External"/><Relationship Id="rId3" Type="http://schemas.openxmlformats.org/officeDocument/2006/relationships/settings" Target="settings.xml"/><Relationship Id="rId7" Type="http://schemas.openxmlformats.org/officeDocument/2006/relationships/hyperlink" Target="mailto:SudanCO.procurement@savethechildre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ana.kavishe@savethe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Niazi, Ambreen</dc:creator>
  <cp:keywords/>
  <dc:description/>
  <cp:lastModifiedBy>Kavishe, Mariana</cp:lastModifiedBy>
  <cp:revision>20</cp:revision>
  <dcterms:created xsi:type="dcterms:W3CDTF">2021-09-27T08:26:00Z</dcterms:created>
  <dcterms:modified xsi:type="dcterms:W3CDTF">2021-09-27T14:44:00Z</dcterms:modified>
</cp:coreProperties>
</file>